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7E686" w14:textId="77777777" w:rsidR="003C7DD0" w:rsidRDefault="00EC59C7" w:rsidP="003C7DD0">
      <w:pPr>
        <w:spacing w:after="0" w:line="240" w:lineRule="auto"/>
        <w:jc w:val="center"/>
        <w:rPr>
          <w:rFonts w:ascii="Times New Roman" w:hAnsi="Times New Roman"/>
          <w:b/>
        </w:rPr>
      </w:pPr>
      <w:r w:rsidRPr="00AF3BF7">
        <w:rPr>
          <w:rFonts w:ascii="Times New Roman" w:hAnsi="Times New Roman"/>
          <w:b/>
        </w:rPr>
        <w:t>RAPID DIAGNOSTIC TEST (RDT) DALAM DETEKSI MALARIA</w:t>
      </w:r>
      <w:r w:rsidR="003C7DD0">
        <w:rPr>
          <w:rFonts w:ascii="Times New Roman" w:hAnsi="Times New Roman"/>
          <w:b/>
        </w:rPr>
        <w:t xml:space="preserve"> </w:t>
      </w:r>
    </w:p>
    <w:p w14:paraId="02D380A5" w14:textId="77777777" w:rsidR="00EC59C7" w:rsidRPr="003C7DD0" w:rsidRDefault="00EC59C7" w:rsidP="003C7DD0">
      <w:pPr>
        <w:spacing w:after="0" w:line="240" w:lineRule="auto"/>
        <w:jc w:val="center"/>
        <w:rPr>
          <w:rFonts w:ascii="Times New Roman" w:hAnsi="Times New Roman"/>
          <w:b/>
        </w:rPr>
      </w:pPr>
      <w:r w:rsidRPr="00AF3BF7">
        <w:rPr>
          <w:rFonts w:ascii="Times New Roman" w:hAnsi="Times New Roman"/>
          <w:b/>
        </w:rPr>
        <w:t>(Literature Review)</w:t>
      </w:r>
    </w:p>
    <w:p w14:paraId="06FAE4E1" w14:textId="77777777" w:rsidR="003C7DD0" w:rsidRDefault="003C7DD0" w:rsidP="003C7DD0">
      <w:pPr>
        <w:spacing w:after="0" w:line="240" w:lineRule="auto"/>
        <w:jc w:val="center"/>
        <w:rPr>
          <w:rFonts w:ascii="Times New Roman" w:hAnsi="Times New Roman"/>
          <w:b/>
        </w:rPr>
      </w:pPr>
    </w:p>
    <w:p w14:paraId="622B4249" w14:textId="77777777" w:rsidR="00EC59C7" w:rsidRDefault="00EC59C7" w:rsidP="003C7DD0">
      <w:pPr>
        <w:spacing w:after="0" w:line="240" w:lineRule="auto"/>
        <w:jc w:val="center"/>
        <w:rPr>
          <w:rFonts w:ascii="Times New Roman" w:hAnsi="Times New Roman"/>
          <w:b/>
        </w:rPr>
      </w:pPr>
      <w:r w:rsidRPr="003C7DD0">
        <w:rPr>
          <w:rFonts w:ascii="Times New Roman" w:hAnsi="Times New Roman"/>
          <w:b/>
        </w:rPr>
        <w:t>I Made Dwija Suarjana</w:t>
      </w:r>
      <w:r w:rsidR="00EF252B">
        <w:rPr>
          <w:rFonts w:ascii="Times New Roman" w:hAnsi="Times New Roman"/>
          <w:b/>
        </w:rPr>
        <w:t>*,</w:t>
      </w:r>
      <w:r w:rsidR="003C7DD0" w:rsidRPr="003C7DD0">
        <w:rPr>
          <w:rFonts w:ascii="Times New Roman" w:hAnsi="Times New Roman"/>
          <w:b/>
        </w:rPr>
        <w:t xml:space="preserve"> </w:t>
      </w:r>
      <w:r w:rsidRPr="003C7DD0">
        <w:rPr>
          <w:rFonts w:ascii="Times New Roman" w:hAnsi="Times New Roman"/>
          <w:b/>
        </w:rPr>
        <w:t>Muhammad Nauval</w:t>
      </w:r>
      <w:r w:rsidR="00EF252B">
        <w:rPr>
          <w:rFonts w:ascii="Times New Roman" w:hAnsi="Times New Roman"/>
          <w:b/>
        </w:rPr>
        <w:t>**</w:t>
      </w:r>
    </w:p>
    <w:p w14:paraId="309AE458" w14:textId="77777777" w:rsidR="006536B2" w:rsidRPr="006536B2" w:rsidRDefault="006536B2" w:rsidP="003C7DD0">
      <w:pPr>
        <w:spacing w:after="0" w:line="240" w:lineRule="auto"/>
        <w:jc w:val="center"/>
        <w:rPr>
          <w:rFonts w:ascii="Times New Roman" w:hAnsi="Times New Roman"/>
          <w:b/>
          <w:sz w:val="20"/>
          <w:szCs w:val="20"/>
        </w:rPr>
      </w:pPr>
      <w:r w:rsidRPr="006536B2">
        <w:rPr>
          <w:rFonts w:ascii="Times New Roman" w:hAnsi="Times New Roman"/>
          <w:sz w:val="20"/>
          <w:szCs w:val="20"/>
        </w:rPr>
        <w:t xml:space="preserve">Rumah Sakit Umum </w:t>
      </w:r>
      <w:r w:rsidRPr="006536B2">
        <w:rPr>
          <w:rFonts w:ascii="Times New Roman" w:hAnsi="Times New Roman"/>
          <w:sz w:val="20"/>
          <w:szCs w:val="20"/>
          <w:lang w:val="id-ID"/>
        </w:rPr>
        <w:t xml:space="preserve">Daerah Bangli </w:t>
      </w:r>
      <w:r w:rsidRPr="006536B2">
        <w:rPr>
          <w:rFonts w:ascii="Times New Roman" w:hAnsi="Times New Roman"/>
          <w:sz w:val="20"/>
          <w:szCs w:val="20"/>
        </w:rPr>
        <w:t>– Bali</w:t>
      </w:r>
    </w:p>
    <w:p w14:paraId="4136DBDC" w14:textId="77777777" w:rsidR="003C7DD0" w:rsidRPr="006536B2" w:rsidRDefault="003C7DD0" w:rsidP="003C7DD0">
      <w:pPr>
        <w:autoSpaceDE w:val="0"/>
        <w:autoSpaceDN w:val="0"/>
        <w:adjustRightInd w:val="0"/>
        <w:spacing w:after="0" w:line="240" w:lineRule="auto"/>
        <w:jc w:val="center"/>
        <w:rPr>
          <w:rFonts w:ascii="Times New Roman" w:eastAsiaTheme="minorHAnsi" w:hAnsi="Times New Roman"/>
          <w:color w:val="000000"/>
          <w:sz w:val="20"/>
          <w:szCs w:val="20"/>
        </w:rPr>
      </w:pPr>
      <w:r w:rsidRPr="006536B2">
        <w:rPr>
          <w:rFonts w:ascii="Times New Roman" w:eastAsiaTheme="minorHAnsi" w:hAnsi="Times New Roman"/>
          <w:color w:val="000000"/>
          <w:sz w:val="20"/>
          <w:szCs w:val="20"/>
        </w:rPr>
        <w:t>Fakultas Kedokteran Universitas Islam Al-Azhar</w:t>
      </w:r>
    </w:p>
    <w:p w14:paraId="709D633B" w14:textId="77777777" w:rsidR="003C7DD0" w:rsidRPr="003C7DD0" w:rsidRDefault="003C7DD0" w:rsidP="003C7DD0">
      <w:pPr>
        <w:spacing w:after="0" w:line="240" w:lineRule="auto"/>
        <w:jc w:val="center"/>
        <w:rPr>
          <w:rFonts w:ascii="Times New Roman" w:hAnsi="Times New Roman"/>
          <w:b/>
          <w:sz w:val="24"/>
          <w:szCs w:val="24"/>
        </w:rPr>
      </w:pPr>
    </w:p>
    <w:p w14:paraId="60F4C63E" w14:textId="77777777" w:rsidR="006A2531" w:rsidRDefault="006A2531" w:rsidP="003C7DD0">
      <w:pPr>
        <w:spacing w:after="0" w:line="240" w:lineRule="auto"/>
        <w:jc w:val="center"/>
        <w:rPr>
          <w:rFonts w:ascii="Times New Roman" w:hAnsi="Times New Roman"/>
          <w:b/>
        </w:rPr>
      </w:pPr>
      <w:r w:rsidRPr="00AF3BF7">
        <w:rPr>
          <w:rFonts w:ascii="Times New Roman" w:hAnsi="Times New Roman"/>
          <w:b/>
        </w:rPr>
        <w:t>ABSTRAK</w:t>
      </w:r>
    </w:p>
    <w:p w14:paraId="29662373" w14:textId="77777777" w:rsidR="0082141E" w:rsidRPr="00AF3BF7" w:rsidRDefault="00385ED9" w:rsidP="003C7DD0">
      <w:pPr>
        <w:spacing w:after="0" w:line="240" w:lineRule="auto"/>
        <w:ind w:firstLine="567"/>
        <w:jc w:val="both"/>
        <w:rPr>
          <w:rFonts w:ascii="Times New Roman" w:hAnsi="Times New Roman"/>
          <w:sz w:val="20"/>
          <w:lang w:val="id-ID"/>
        </w:rPr>
      </w:pPr>
      <w:r w:rsidRPr="00AF3BF7">
        <w:rPr>
          <w:rFonts w:ascii="Times New Roman" w:hAnsi="Times New Roman"/>
          <w:b/>
          <w:sz w:val="20"/>
        </w:rPr>
        <w:t xml:space="preserve">LATAR </w:t>
      </w:r>
      <w:proofErr w:type="gramStart"/>
      <w:r w:rsidRPr="00AF3BF7">
        <w:rPr>
          <w:rFonts w:ascii="Times New Roman" w:hAnsi="Times New Roman"/>
          <w:b/>
          <w:sz w:val="20"/>
        </w:rPr>
        <w:t>BELAKANG :</w:t>
      </w:r>
      <w:proofErr w:type="gramEnd"/>
      <w:r w:rsidR="00291234">
        <w:rPr>
          <w:rFonts w:ascii="Times New Roman" w:hAnsi="Times New Roman"/>
          <w:b/>
          <w:sz w:val="20"/>
        </w:rPr>
        <w:t xml:space="preserve"> </w:t>
      </w:r>
      <w:r w:rsidR="005B7DE1" w:rsidRPr="00AF3BF7">
        <w:rPr>
          <w:rFonts w:ascii="Times New Roman" w:hAnsi="Times New Roman"/>
          <w:sz w:val="20"/>
        </w:rPr>
        <w:t>Penyakit malaria merupakan infeksi yang disebabkan oleh parasit malaria, suatu protozoa darah genus plasmodium yang ditularkan oleh nyamuk anopheles betina yang terinfeksi. Tes diagnostik cepat untuk malaria berpotensi dapat digunakan di fasilitas ritel obat perifer swasta. Mereka sensitif dan dapat digunakan dengan pelatihan minimal. Di sektor publik formal, menggantikan ini untuk diagnosis klinis (non-tes) dalam pengaturan periferal tanpa akses ke laboratorium umumnya mengarah ke penargetan yang lebih baik</w:t>
      </w:r>
      <w:r w:rsidRPr="00AF3BF7">
        <w:rPr>
          <w:rFonts w:ascii="Times New Roman" w:hAnsi="Times New Roman"/>
          <w:sz w:val="20"/>
        </w:rPr>
        <w:t xml:space="preserve">. </w:t>
      </w:r>
      <w:r w:rsidRPr="00AF3BF7">
        <w:rPr>
          <w:rFonts w:ascii="Times New Roman" w:hAnsi="Times New Roman"/>
          <w:sz w:val="20"/>
          <w:lang w:val="id-ID"/>
        </w:rPr>
        <w:t>Surveilans epidemiologi terhadap penyakit dapat menentukan penilaian situasi suatu penyakit, di antaranya malaria. Pengamatan yang terus menerus atas distribusi dan kecenderungan penyakit malaria melalui pengumpulan data yang sistematis sangat diperlukan untuk penentuan penanggulangan yang terbaik dan tepat sasaran.</w:t>
      </w:r>
    </w:p>
    <w:p w14:paraId="4E6AADF8" w14:textId="77777777" w:rsidR="00385ED9" w:rsidRPr="00AF3BF7" w:rsidRDefault="00385ED9" w:rsidP="003C7DD0">
      <w:pPr>
        <w:spacing w:after="0" w:line="240" w:lineRule="auto"/>
        <w:ind w:firstLine="567"/>
        <w:jc w:val="both"/>
        <w:rPr>
          <w:rFonts w:ascii="Times New Roman" w:hAnsi="Times New Roman"/>
          <w:sz w:val="20"/>
        </w:rPr>
      </w:pPr>
      <w:proofErr w:type="gramStart"/>
      <w:r w:rsidRPr="00AF3BF7">
        <w:rPr>
          <w:rFonts w:ascii="Times New Roman" w:hAnsi="Times New Roman"/>
          <w:b/>
          <w:sz w:val="20"/>
        </w:rPr>
        <w:t>METODE</w:t>
      </w:r>
      <w:r w:rsidRPr="00AF3BF7">
        <w:rPr>
          <w:rFonts w:ascii="Times New Roman" w:hAnsi="Times New Roman"/>
          <w:sz w:val="20"/>
        </w:rPr>
        <w:t xml:space="preserve"> </w:t>
      </w:r>
      <w:r w:rsidRPr="00291234">
        <w:rPr>
          <w:rFonts w:ascii="Times New Roman" w:hAnsi="Times New Roman"/>
          <w:b/>
          <w:sz w:val="20"/>
        </w:rPr>
        <w:t>:</w:t>
      </w:r>
      <w:proofErr w:type="gramEnd"/>
      <w:r w:rsidRPr="00AF3BF7">
        <w:rPr>
          <w:rFonts w:ascii="Times New Roman" w:hAnsi="Times New Roman"/>
        </w:rPr>
        <w:t xml:space="preserve"> </w:t>
      </w:r>
      <w:r w:rsidRPr="00AF3BF7">
        <w:rPr>
          <w:rFonts w:ascii="Times New Roman" w:hAnsi="Times New Roman"/>
          <w:sz w:val="20"/>
        </w:rPr>
        <w:t xml:space="preserve">Pada artikel ini digunakan 2 jurnal </w:t>
      </w:r>
      <w:r w:rsidRPr="00AF3BF7">
        <w:rPr>
          <w:rFonts w:ascii="Times New Roman" w:hAnsi="Times New Roman"/>
          <w:i/>
          <w:sz w:val="20"/>
        </w:rPr>
        <w:t>Randomize Controll Trial</w:t>
      </w:r>
      <w:r w:rsidRPr="00AF3BF7">
        <w:rPr>
          <w:rFonts w:ascii="Times New Roman" w:hAnsi="Times New Roman"/>
          <w:sz w:val="20"/>
        </w:rPr>
        <w:t xml:space="preserve"> mengenai </w:t>
      </w:r>
      <w:r w:rsidRPr="00AF3BF7">
        <w:rPr>
          <w:rFonts w:ascii="Times New Roman" w:hAnsi="Times New Roman"/>
          <w:i/>
          <w:sz w:val="20"/>
        </w:rPr>
        <w:t>Uji Rapid Diagnostic Test</w:t>
      </w:r>
      <w:r w:rsidRPr="00AF3BF7">
        <w:rPr>
          <w:rFonts w:ascii="Times New Roman" w:hAnsi="Times New Roman"/>
          <w:sz w:val="20"/>
        </w:rPr>
        <w:t xml:space="preserve"> (RDT) malari untuk mengetahui spseifitas dan sensitivitas dari uji diagnostic tersebut. Penilaian spesifitasdan sensitivitas kami lakukan secara manual menggunakan table tradisional 2x2.</w:t>
      </w:r>
    </w:p>
    <w:p w14:paraId="6DA0EFF6" w14:textId="77777777" w:rsidR="00385ED9" w:rsidRPr="00AF3BF7" w:rsidRDefault="00385ED9" w:rsidP="003C7DD0">
      <w:pPr>
        <w:spacing w:after="0" w:line="240" w:lineRule="auto"/>
        <w:ind w:firstLine="567"/>
        <w:jc w:val="both"/>
        <w:rPr>
          <w:rFonts w:ascii="Times New Roman" w:hAnsi="Times New Roman"/>
          <w:highlight w:val="yellow"/>
        </w:rPr>
      </w:pPr>
      <w:proofErr w:type="gramStart"/>
      <w:r w:rsidRPr="00AF3BF7">
        <w:rPr>
          <w:rFonts w:ascii="Times New Roman" w:hAnsi="Times New Roman"/>
          <w:b/>
          <w:sz w:val="20"/>
        </w:rPr>
        <w:t>DISKUSI</w:t>
      </w:r>
      <w:r w:rsidRPr="00AF3BF7">
        <w:rPr>
          <w:rFonts w:ascii="Times New Roman" w:hAnsi="Times New Roman"/>
          <w:sz w:val="20"/>
        </w:rPr>
        <w:t xml:space="preserve"> </w:t>
      </w:r>
      <w:r w:rsidRPr="00291234">
        <w:rPr>
          <w:rFonts w:ascii="Times New Roman" w:hAnsi="Times New Roman"/>
          <w:b/>
          <w:sz w:val="20"/>
        </w:rPr>
        <w:t>:</w:t>
      </w:r>
      <w:proofErr w:type="gramEnd"/>
      <w:r w:rsidRPr="00AF3BF7">
        <w:rPr>
          <w:rFonts w:ascii="Times New Roman" w:hAnsi="Times New Roman"/>
          <w:sz w:val="20"/>
        </w:rPr>
        <w:t xml:space="preserve"> </w:t>
      </w:r>
      <w:r w:rsidR="00EC5594" w:rsidRPr="00AF3BF7">
        <w:rPr>
          <w:rFonts w:ascii="Times New Roman" w:hAnsi="Times New Roman"/>
          <w:sz w:val="20"/>
        </w:rPr>
        <w:t xml:space="preserve">Penelitian </w:t>
      </w:r>
      <w:r w:rsidRPr="00AF3BF7">
        <w:rPr>
          <w:rFonts w:ascii="Times New Roman" w:hAnsi="Times New Roman"/>
          <w:sz w:val="20"/>
        </w:rPr>
        <w:t xml:space="preserve">uji diagnostic </w:t>
      </w:r>
      <w:r w:rsidR="00EC5594" w:rsidRPr="00AF3BF7">
        <w:rPr>
          <w:rFonts w:ascii="Times New Roman" w:hAnsi="Times New Roman"/>
          <w:i/>
          <w:sz w:val="20"/>
        </w:rPr>
        <w:t>Rapid Diagnostic Test</w:t>
      </w:r>
      <w:r w:rsidR="00EC5594" w:rsidRPr="00AF3BF7">
        <w:rPr>
          <w:rFonts w:ascii="Times New Roman" w:hAnsi="Times New Roman"/>
          <w:sz w:val="20"/>
        </w:rPr>
        <w:t xml:space="preserve"> (RDT)</w:t>
      </w:r>
      <w:r w:rsidRPr="00AF3BF7">
        <w:rPr>
          <w:rFonts w:ascii="Times New Roman" w:hAnsi="Times New Roman"/>
          <w:sz w:val="20"/>
        </w:rPr>
        <w:t xml:space="preserve"> jika dibandingakan dengan standart baku yaitu </w:t>
      </w:r>
      <w:r w:rsidR="00A2244B" w:rsidRPr="00A2244B">
        <w:rPr>
          <w:rFonts w:ascii="Times New Roman" w:hAnsi="Times New Roman"/>
          <w:i/>
          <w:sz w:val="20"/>
        </w:rPr>
        <w:t>Blood Smear</w:t>
      </w:r>
      <w:r w:rsidRPr="00AF3BF7">
        <w:rPr>
          <w:rFonts w:ascii="Times New Roman" w:hAnsi="Times New Roman"/>
          <w:sz w:val="20"/>
        </w:rPr>
        <w:t>, menunjukkan sensitivitas dan spesifitas yang sangat baik.</w:t>
      </w:r>
    </w:p>
    <w:p w14:paraId="5222ADA6" w14:textId="77777777" w:rsidR="003C7DD0" w:rsidRPr="003C7DD0" w:rsidRDefault="003C7DD0" w:rsidP="003C7DD0">
      <w:pPr>
        <w:spacing w:after="0" w:line="240" w:lineRule="auto"/>
        <w:jc w:val="both"/>
        <w:rPr>
          <w:rFonts w:ascii="Times New Roman" w:hAnsi="Times New Roman"/>
          <w:b/>
        </w:rPr>
      </w:pPr>
    </w:p>
    <w:p w14:paraId="176C87C2" w14:textId="77777777" w:rsidR="006A2531" w:rsidRPr="00AF3BF7" w:rsidRDefault="006A2531" w:rsidP="003C7DD0">
      <w:pPr>
        <w:spacing w:after="0" w:line="240" w:lineRule="auto"/>
        <w:jc w:val="both"/>
        <w:rPr>
          <w:rFonts w:ascii="Times New Roman" w:hAnsi="Times New Roman"/>
          <w:sz w:val="20"/>
        </w:rPr>
      </w:pPr>
      <w:r w:rsidRPr="00AF3BF7">
        <w:rPr>
          <w:rFonts w:ascii="Times New Roman" w:hAnsi="Times New Roman"/>
          <w:b/>
          <w:sz w:val="20"/>
        </w:rPr>
        <w:t xml:space="preserve">Kata </w:t>
      </w:r>
      <w:proofErr w:type="gramStart"/>
      <w:r w:rsidR="003C7DD0" w:rsidRPr="00AF3BF7">
        <w:rPr>
          <w:rFonts w:ascii="Times New Roman" w:hAnsi="Times New Roman"/>
          <w:b/>
          <w:sz w:val="20"/>
        </w:rPr>
        <w:t xml:space="preserve">Kunci </w:t>
      </w:r>
      <w:r w:rsidRPr="00AF3BF7">
        <w:rPr>
          <w:rFonts w:ascii="Times New Roman" w:hAnsi="Times New Roman"/>
          <w:b/>
          <w:sz w:val="20"/>
        </w:rPr>
        <w:t>:</w:t>
      </w:r>
      <w:proofErr w:type="gramEnd"/>
      <w:r w:rsidRPr="00AF3BF7">
        <w:rPr>
          <w:rFonts w:ascii="Times New Roman" w:hAnsi="Times New Roman"/>
          <w:sz w:val="20"/>
        </w:rPr>
        <w:t xml:space="preserve"> </w:t>
      </w:r>
      <w:r w:rsidR="003C7DD0" w:rsidRPr="00AF3BF7">
        <w:rPr>
          <w:rFonts w:ascii="Times New Roman" w:hAnsi="Times New Roman"/>
          <w:sz w:val="20"/>
        </w:rPr>
        <w:t>Malaria</w:t>
      </w:r>
      <w:r w:rsidR="0082141E" w:rsidRPr="00AF3BF7">
        <w:rPr>
          <w:rFonts w:ascii="Times New Roman" w:hAnsi="Times New Roman"/>
          <w:sz w:val="20"/>
        </w:rPr>
        <w:t>,</w:t>
      </w:r>
      <w:r w:rsidR="00385ED9" w:rsidRPr="00AF3BF7">
        <w:rPr>
          <w:rFonts w:ascii="Times New Roman" w:hAnsi="Times New Roman"/>
          <w:sz w:val="20"/>
        </w:rPr>
        <w:t xml:space="preserve"> </w:t>
      </w:r>
      <w:r w:rsidR="00385ED9" w:rsidRPr="003C7DD0">
        <w:rPr>
          <w:rFonts w:ascii="Times New Roman" w:hAnsi="Times New Roman"/>
          <w:i/>
          <w:sz w:val="20"/>
        </w:rPr>
        <w:t xml:space="preserve">Rapid </w:t>
      </w:r>
      <w:r w:rsidR="003C7DD0" w:rsidRPr="003C7DD0">
        <w:rPr>
          <w:rFonts w:ascii="Times New Roman" w:hAnsi="Times New Roman"/>
          <w:i/>
          <w:sz w:val="20"/>
        </w:rPr>
        <w:t>Diagnostic Test</w:t>
      </w:r>
      <w:r w:rsidR="003C7DD0" w:rsidRPr="00AF3BF7">
        <w:rPr>
          <w:rFonts w:ascii="Times New Roman" w:hAnsi="Times New Roman"/>
          <w:sz w:val="20"/>
        </w:rPr>
        <w:t xml:space="preserve"> </w:t>
      </w:r>
      <w:r w:rsidR="0082141E" w:rsidRPr="00AF3BF7">
        <w:rPr>
          <w:rFonts w:ascii="Times New Roman" w:hAnsi="Times New Roman"/>
          <w:sz w:val="20"/>
        </w:rPr>
        <w:t xml:space="preserve">, </w:t>
      </w:r>
      <w:r w:rsidR="003C7DD0" w:rsidRPr="003C7DD0">
        <w:rPr>
          <w:rFonts w:ascii="Times New Roman" w:hAnsi="Times New Roman"/>
          <w:i/>
          <w:sz w:val="20"/>
        </w:rPr>
        <w:t>Blood Smear</w:t>
      </w:r>
      <w:r w:rsidR="003C7DD0">
        <w:rPr>
          <w:rFonts w:ascii="Times New Roman" w:hAnsi="Times New Roman"/>
          <w:sz w:val="20"/>
        </w:rPr>
        <w:t>.</w:t>
      </w:r>
    </w:p>
    <w:p w14:paraId="39A0D7C6" w14:textId="77777777" w:rsidR="003C7DD0" w:rsidRDefault="003C7DD0" w:rsidP="003C7DD0">
      <w:pPr>
        <w:spacing w:after="0" w:line="240" w:lineRule="auto"/>
        <w:jc w:val="both"/>
        <w:rPr>
          <w:rFonts w:ascii="Times New Roman" w:hAnsi="Times New Roman"/>
          <w:b/>
        </w:rPr>
      </w:pPr>
    </w:p>
    <w:p w14:paraId="6A82868B" w14:textId="77777777" w:rsidR="000F5E7A" w:rsidRDefault="000F5E7A" w:rsidP="006A2531">
      <w:pPr>
        <w:jc w:val="both"/>
        <w:rPr>
          <w:rFonts w:ascii="Times New Roman" w:hAnsi="Times New Roman"/>
          <w:b/>
        </w:rPr>
        <w:sectPr w:rsidR="000F5E7A" w:rsidSect="00C4031F">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pgNumType w:start="179"/>
          <w:cols w:space="720"/>
          <w:docGrid w:linePitch="360"/>
        </w:sectPr>
      </w:pPr>
    </w:p>
    <w:p w14:paraId="2C706481" w14:textId="77777777" w:rsidR="006A2531" w:rsidRPr="00AF3BF7" w:rsidRDefault="00A86ED1" w:rsidP="000F5E7A">
      <w:pPr>
        <w:spacing w:after="0" w:line="360" w:lineRule="auto"/>
        <w:jc w:val="both"/>
        <w:rPr>
          <w:rFonts w:ascii="Times New Roman" w:hAnsi="Times New Roman"/>
          <w:b/>
        </w:rPr>
      </w:pPr>
      <w:r w:rsidRPr="00AF3BF7">
        <w:rPr>
          <w:rFonts w:ascii="Times New Roman" w:hAnsi="Times New Roman"/>
          <w:b/>
        </w:rPr>
        <w:t>PENDAHULUAN</w:t>
      </w:r>
    </w:p>
    <w:p w14:paraId="6ECC72D1" w14:textId="77777777" w:rsidR="00C0335B" w:rsidRPr="00AF3BF7" w:rsidRDefault="00F6535E" w:rsidP="000F5E7A">
      <w:pPr>
        <w:pStyle w:val="ListParagraph"/>
        <w:spacing w:after="0" w:line="360" w:lineRule="auto"/>
        <w:ind w:left="0" w:firstLine="567"/>
        <w:jc w:val="both"/>
        <w:rPr>
          <w:rFonts w:ascii="Times New Roman" w:hAnsi="Times New Roman"/>
          <w:noProof/>
          <w:lang w:val="en-US"/>
        </w:rPr>
      </w:pPr>
      <w:r w:rsidRPr="00AF3BF7">
        <w:rPr>
          <w:rFonts w:ascii="Times New Roman" w:hAnsi="Times New Roman"/>
        </w:rPr>
        <w:t>Terdiri dari kata mal dan area yang berarti udara yang busuk, diambil dari kondisi yang terjadi yaitu suatu penyakit yang banyak diderita masyarakat yang tinggal di sekitar rawa-rawa yang mengeluarkan bau busuk</w:t>
      </w:r>
      <w:r w:rsidR="00C0335B" w:rsidRPr="00AF3BF7">
        <w:rPr>
          <w:rFonts w:ascii="Times New Roman" w:hAnsi="Times New Roman"/>
          <w:noProof/>
        </w:rPr>
        <w:t>.</w:t>
      </w:r>
      <w:r w:rsidR="00EF252B">
        <w:rPr>
          <w:rFonts w:ascii="Times New Roman" w:hAnsi="Times New Roman"/>
          <w:noProof/>
          <w:lang w:val="en-ID"/>
        </w:rPr>
        <w:t>,</w:t>
      </w:r>
      <w:r w:rsidR="00C0335B" w:rsidRPr="00AF3BF7">
        <w:rPr>
          <w:rFonts w:ascii="Times New Roman" w:hAnsi="Times New Roman"/>
          <w:noProof/>
          <w:lang w:val="en-US"/>
        </w:rPr>
        <w:t xml:space="preserve"> (</w:t>
      </w:r>
      <w:r w:rsidR="00F42A25" w:rsidRPr="00AF3BF7">
        <w:rPr>
          <w:rFonts w:ascii="Times New Roman" w:hAnsi="Times New Roman"/>
          <w:noProof/>
          <w:lang w:val="en-US"/>
        </w:rPr>
        <w:t>Dorland</w:t>
      </w:r>
      <w:r w:rsidR="00C0335B" w:rsidRPr="00AF3BF7">
        <w:rPr>
          <w:rFonts w:ascii="Times New Roman" w:hAnsi="Times New Roman"/>
          <w:noProof/>
          <w:lang w:val="en-US"/>
        </w:rPr>
        <w:t>, 2006)</w:t>
      </w:r>
      <w:r w:rsidR="00C23862">
        <w:rPr>
          <w:rFonts w:ascii="Times New Roman" w:hAnsi="Times New Roman"/>
          <w:noProof/>
          <w:lang w:val="en-US"/>
        </w:rPr>
        <w:t>.</w:t>
      </w:r>
    </w:p>
    <w:p w14:paraId="345DA07B" w14:textId="77777777" w:rsidR="001B479B" w:rsidRPr="00A119CE" w:rsidRDefault="00F6535E" w:rsidP="000F5E7A">
      <w:pPr>
        <w:pStyle w:val="ListParagraph"/>
        <w:spacing w:after="0" w:line="360" w:lineRule="auto"/>
        <w:ind w:left="0" w:firstLine="567"/>
        <w:jc w:val="both"/>
        <w:rPr>
          <w:rFonts w:ascii="Times New Roman" w:hAnsi="Times New Roman"/>
          <w:lang w:val="en-ID"/>
        </w:rPr>
      </w:pPr>
      <w:r w:rsidRPr="00AF3BF7">
        <w:rPr>
          <w:rFonts w:ascii="Times New Roman" w:hAnsi="Times New Roman"/>
        </w:rPr>
        <w:t xml:space="preserve">Penyakit malaria merupakan infeksi yang disebabkan oleh parasit malaria, suatu protozoa darah genus plasmodium yang ditularkan oleh nyamuk anopheles betina yang terinfeksi. </w:t>
      </w:r>
      <w:r w:rsidRPr="00AF3BF7">
        <w:rPr>
          <w:rFonts w:ascii="Times New Roman" w:hAnsi="Times New Roman"/>
          <w:lang w:val="en-US"/>
        </w:rPr>
        <w:t xml:space="preserve">Manusia yang terjangkit malaria akan mengalami </w:t>
      </w:r>
      <w:r w:rsidR="001B479B" w:rsidRPr="00AF3BF7">
        <w:rPr>
          <w:rFonts w:ascii="Times New Roman" w:hAnsi="Times New Roman"/>
          <w:lang w:val="en-US"/>
        </w:rPr>
        <w:t xml:space="preserve">gejala demam tinggi, disertai fase menggigil dan fase berkeringat. Malaria juga dapat menyebabkan nyeri kepala, rasa lemas hingga icterus. Pada kasus malaria </w:t>
      </w:r>
      <w:r w:rsidR="001B479B" w:rsidRPr="00AF3BF7">
        <w:rPr>
          <w:rFonts w:ascii="Times New Roman" w:hAnsi="Times New Roman"/>
          <w:lang w:val="en-US"/>
        </w:rPr>
        <w:t>serebral, dapat terjadi kejang-kejang, koma hingga kematian</w:t>
      </w:r>
      <w:r w:rsidR="00A119CE">
        <w:rPr>
          <w:rFonts w:ascii="Times New Roman" w:hAnsi="Times New Roman"/>
          <w:lang w:val="en-US"/>
        </w:rPr>
        <w:t>.</w:t>
      </w:r>
      <w:r w:rsidR="009F1121">
        <w:rPr>
          <w:rFonts w:ascii="Times New Roman" w:hAnsi="Times New Roman"/>
          <w:lang w:val="en-US"/>
        </w:rPr>
        <w:t>,</w:t>
      </w:r>
      <w:r w:rsidR="001B479B" w:rsidRPr="00AF3BF7">
        <w:rPr>
          <w:rFonts w:ascii="Times New Roman" w:hAnsi="Times New Roman"/>
          <w:lang w:val="en-US"/>
        </w:rPr>
        <w:t xml:space="preserve"> </w:t>
      </w:r>
      <w:r w:rsidR="009F48C6" w:rsidRPr="00AF3BF7">
        <w:rPr>
          <w:rFonts w:ascii="Times New Roman" w:hAnsi="Times New Roman"/>
        </w:rPr>
        <w:t>(</w:t>
      </w:r>
      <w:r w:rsidR="009F48C6" w:rsidRPr="00AF3BF7">
        <w:rPr>
          <w:rFonts w:ascii="Times New Roman" w:hAnsi="Times New Roman"/>
          <w:lang w:val="en-US"/>
        </w:rPr>
        <w:t>Braunwald</w:t>
      </w:r>
      <w:r w:rsidR="009F48C6" w:rsidRPr="00AF3BF7">
        <w:rPr>
          <w:rFonts w:ascii="Times New Roman" w:hAnsi="Times New Roman"/>
        </w:rPr>
        <w:t>, 208</w:t>
      </w:r>
      <w:r w:rsidRPr="00AF3BF7">
        <w:rPr>
          <w:rFonts w:ascii="Times New Roman" w:hAnsi="Times New Roman"/>
        </w:rPr>
        <w:t>)</w:t>
      </w:r>
      <w:r w:rsidR="00A119CE">
        <w:rPr>
          <w:rFonts w:ascii="Times New Roman" w:hAnsi="Times New Roman"/>
          <w:lang w:val="en-ID"/>
        </w:rPr>
        <w:t>.</w:t>
      </w:r>
    </w:p>
    <w:p w14:paraId="06E25F89" w14:textId="77777777" w:rsidR="005B7DE1" w:rsidRPr="00AF3BF7" w:rsidRDefault="001B479B" w:rsidP="002562DF">
      <w:pPr>
        <w:pStyle w:val="ListParagraph"/>
        <w:spacing w:after="0" w:line="360" w:lineRule="auto"/>
        <w:ind w:left="0" w:firstLine="567"/>
        <w:jc w:val="both"/>
        <w:rPr>
          <w:rFonts w:ascii="Times New Roman" w:hAnsi="Times New Roman"/>
        </w:rPr>
      </w:pPr>
      <w:r w:rsidRPr="00AF3BF7">
        <w:rPr>
          <w:rFonts w:ascii="Times New Roman" w:hAnsi="Times New Roman"/>
        </w:rPr>
        <w:t xml:space="preserve">Batas dari penyebaran malaria adalah 64°LU (Rusia)  dan 32°LS (Argentina) dengan ketinggian yang dimungkinkan adalah 400 meter di bawah permukaan laut (Laut mati) dan 2600 meter di atas permukaan laut (Bolivia). </w:t>
      </w:r>
      <w:r w:rsidRPr="00AF3BF7">
        <w:rPr>
          <w:rFonts w:ascii="Times New Roman" w:hAnsi="Times New Roman"/>
          <w:i/>
        </w:rPr>
        <w:t>Plasmodium vivax</w:t>
      </w:r>
      <w:r w:rsidRPr="00AF3BF7">
        <w:rPr>
          <w:rFonts w:ascii="Times New Roman" w:hAnsi="Times New Roman"/>
        </w:rPr>
        <w:t xml:space="preserve"> mempunyai distribusi geografis yang paling luas, mulai dari daerah beriklim dingin, subtropik sampai ke daerah tropik. </w:t>
      </w:r>
      <w:r w:rsidRPr="00AF3BF7">
        <w:rPr>
          <w:rFonts w:ascii="Times New Roman" w:hAnsi="Times New Roman"/>
          <w:i/>
        </w:rPr>
        <w:t xml:space="preserve">Plasmodium </w:t>
      </w:r>
      <w:r w:rsidR="00014B4C" w:rsidRPr="00AF3BF7">
        <w:rPr>
          <w:rFonts w:ascii="Times New Roman" w:hAnsi="Times New Roman"/>
          <w:i/>
        </w:rPr>
        <w:t>Ovale</w:t>
      </w:r>
      <w:r w:rsidR="00014B4C" w:rsidRPr="00AF3BF7">
        <w:rPr>
          <w:rFonts w:ascii="Times New Roman" w:hAnsi="Times New Roman"/>
        </w:rPr>
        <w:t xml:space="preserve"> </w:t>
      </w:r>
      <w:r w:rsidRPr="00AF3BF7">
        <w:rPr>
          <w:rFonts w:ascii="Times New Roman" w:hAnsi="Times New Roman"/>
        </w:rPr>
        <w:t>pada umumnya dijumpai di Afrika di bagian yang beriklim tropik, kadang-kadang dijumpai di Pasifik Barat</w:t>
      </w:r>
      <w:r w:rsidR="00EF252B">
        <w:rPr>
          <w:rFonts w:ascii="Times New Roman" w:hAnsi="Times New Roman"/>
          <w:lang w:val="en-ID"/>
        </w:rPr>
        <w:t>.,</w:t>
      </w:r>
      <w:r w:rsidRPr="00AF3BF7">
        <w:rPr>
          <w:rFonts w:ascii="Times New Roman" w:hAnsi="Times New Roman"/>
        </w:rPr>
        <w:t xml:space="preserve"> (</w:t>
      </w:r>
      <w:r w:rsidR="003A2CD3" w:rsidRPr="00AF3BF7">
        <w:rPr>
          <w:rFonts w:ascii="Times New Roman" w:hAnsi="Times New Roman"/>
          <w:lang w:val="en-US"/>
        </w:rPr>
        <w:t>Sudoyo</w:t>
      </w:r>
      <w:r w:rsidR="003A2CD3" w:rsidRPr="00AF3BF7">
        <w:rPr>
          <w:rFonts w:ascii="Times New Roman" w:hAnsi="Times New Roman"/>
        </w:rPr>
        <w:t xml:space="preserve">, </w:t>
      </w:r>
      <w:r w:rsidRPr="00AF3BF7">
        <w:rPr>
          <w:rFonts w:ascii="Times New Roman" w:hAnsi="Times New Roman"/>
        </w:rPr>
        <w:t xml:space="preserve">2010).  </w:t>
      </w:r>
    </w:p>
    <w:p w14:paraId="3577BDDF" w14:textId="77777777" w:rsidR="001B479B" w:rsidRDefault="001B479B" w:rsidP="00D06CC3">
      <w:pPr>
        <w:pStyle w:val="ListParagraph"/>
        <w:spacing w:after="0" w:line="360" w:lineRule="auto"/>
        <w:ind w:left="0" w:firstLine="567"/>
        <w:jc w:val="both"/>
        <w:rPr>
          <w:rFonts w:ascii="Times New Roman" w:hAnsi="Times New Roman"/>
          <w:lang w:val="en-US"/>
        </w:rPr>
      </w:pPr>
      <w:r w:rsidRPr="00AF3BF7">
        <w:rPr>
          <w:rFonts w:ascii="Times New Roman" w:hAnsi="Times New Roman"/>
        </w:rPr>
        <w:t xml:space="preserve">Di Asia negara-negara yang termasuk wilayah endemi malaria adalah : Bangladesh,  Bhutan, India, Indonesia, </w:t>
      </w:r>
      <w:r w:rsidRPr="00AF3BF7">
        <w:rPr>
          <w:rFonts w:ascii="Times New Roman" w:hAnsi="Times New Roman"/>
        </w:rPr>
        <w:lastRenderedPageBreak/>
        <w:t>Maldives, Myanmar, Nepal, Srilanka dan Thailand.</w:t>
      </w:r>
      <w:r w:rsidR="00EF252B">
        <w:rPr>
          <w:rFonts w:ascii="Times New Roman" w:hAnsi="Times New Roman"/>
          <w:lang w:val="en-ID"/>
        </w:rPr>
        <w:t>,</w:t>
      </w:r>
      <w:r w:rsidRPr="00AF3BF7">
        <w:rPr>
          <w:rFonts w:ascii="Times New Roman" w:hAnsi="Times New Roman"/>
          <w:lang w:val="en-US"/>
        </w:rPr>
        <w:t xml:space="preserve"> (</w:t>
      </w:r>
      <w:r w:rsidR="009F1121" w:rsidRPr="00AF3BF7">
        <w:rPr>
          <w:rFonts w:ascii="Times New Roman" w:hAnsi="Times New Roman"/>
          <w:lang w:val="en-US"/>
        </w:rPr>
        <w:t>WHO</w:t>
      </w:r>
      <w:r w:rsidRPr="00AF3BF7">
        <w:rPr>
          <w:rFonts w:ascii="Times New Roman" w:hAnsi="Times New Roman"/>
          <w:lang w:val="en-US"/>
        </w:rPr>
        <w:t>, 2012)</w:t>
      </w:r>
      <w:r w:rsidR="00A119CE">
        <w:rPr>
          <w:rFonts w:ascii="Times New Roman" w:hAnsi="Times New Roman"/>
          <w:lang w:val="en-US"/>
        </w:rPr>
        <w:t>.</w:t>
      </w:r>
    </w:p>
    <w:p w14:paraId="4DBBE934" w14:textId="77777777" w:rsidR="00A119CE" w:rsidRPr="00AF3BF7" w:rsidRDefault="00A119CE" w:rsidP="00D06CC3">
      <w:pPr>
        <w:pStyle w:val="ListParagraph"/>
        <w:spacing w:after="0" w:line="360" w:lineRule="auto"/>
        <w:ind w:left="0" w:firstLine="567"/>
        <w:jc w:val="both"/>
        <w:rPr>
          <w:rFonts w:ascii="Times New Roman" w:hAnsi="Times New Roman"/>
          <w:lang w:val="en-US"/>
        </w:rPr>
      </w:pPr>
      <w:r w:rsidRPr="00AF3BF7">
        <w:rPr>
          <w:rFonts w:ascii="Times New Roman" w:hAnsi="Times New Roman"/>
        </w:rPr>
        <w:t xml:space="preserve">Di </w:t>
      </w:r>
      <w:r>
        <w:rPr>
          <w:rFonts w:ascii="Times New Roman" w:hAnsi="Times New Roman"/>
          <w:lang w:val="en-ID"/>
        </w:rPr>
        <w:t xml:space="preserve">   </w:t>
      </w:r>
      <w:r w:rsidRPr="00AF3BF7">
        <w:rPr>
          <w:rFonts w:ascii="Times New Roman" w:hAnsi="Times New Roman"/>
        </w:rPr>
        <w:t xml:space="preserve">Indonesia </w:t>
      </w:r>
      <w:r>
        <w:rPr>
          <w:rFonts w:ascii="Times New Roman" w:hAnsi="Times New Roman"/>
          <w:lang w:val="en-ID"/>
        </w:rPr>
        <w:t xml:space="preserve">  </w:t>
      </w:r>
      <w:r w:rsidRPr="00AF3BF7">
        <w:rPr>
          <w:rFonts w:ascii="Times New Roman" w:hAnsi="Times New Roman"/>
        </w:rPr>
        <w:t xml:space="preserve">penyakit </w:t>
      </w:r>
      <w:r>
        <w:rPr>
          <w:rFonts w:ascii="Times New Roman" w:hAnsi="Times New Roman"/>
          <w:lang w:val="en-ID"/>
        </w:rPr>
        <w:t xml:space="preserve">    </w:t>
      </w:r>
      <w:r w:rsidRPr="00AF3BF7">
        <w:rPr>
          <w:rFonts w:ascii="Times New Roman" w:hAnsi="Times New Roman"/>
        </w:rPr>
        <w:t>malaria</w:t>
      </w:r>
    </w:p>
    <w:p w14:paraId="3CEE5DE3" w14:textId="77777777" w:rsidR="00F52DFA" w:rsidRPr="00AF3BF7" w:rsidRDefault="001B479B" w:rsidP="00A119CE">
      <w:pPr>
        <w:pStyle w:val="ListParagraph"/>
        <w:spacing w:after="0" w:line="360" w:lineRule="auto"/>
        <w:ind w:left="0"/>
        <w:jc w:val="both"/>
        <w:rPr>
          <w:rFonts w:ascii="Times New Roman" w:hAnsi="Times New Roman"/>
        </w:rPr>
      </w:pPr>
      <w:r w:rsidRPr="00AF3BF7">
        <w:rPr>
          <w:rFonts w:ascii="Times New Roman" w:hAnsi="Times New Roman"/>
        </w:rPr>
        <w:t xml:space="preserve">tersebar di seluruh pulau dengan derajat endemisitas yang berbeda-beda dan dapat berjangkit di daerah dengan ketinggian sampai 1800 meter di atas permukaan laut. Penduduk yang paling berisiko terkena malaria adalah anak balita, wanita hamil dan penduduk non imun yang mengunjungi daerah endemik malaria.  Angka API di pulau Jawa dan Bali pada tahun 2000 ialah 0,81 per 1000 penduduk turun menjadi 0,15 per 1000 penduduk pada tahun 2004. Sedangkan di luar Jawa-Bali angka AMI tetap tinggi  yaitu 31,09 per 1000 penduduk pada tahun  2000, turun menjadi 20,57 per 1000 penduduk tahun 2004. Spesies yang terbanyak dijumpai adalah </w:t>
      </w:r>
      <w:r w:rsidRPr="00AF3BF7">
        <w:rPr>
          <w:rFonts w:ascii="Times New Roman" w:hAnsi="Times New Roman"/>
          <w:i/>
        </w:rPr>
        <w:t>Plasmodium falciparum</w:t>
      </w:r>
      <w:r w:rsidRPr="00AF3BF7">
        <w:rPr>
          <w:rFonts w:ascii="Times New Roman" w:hAnsi="Times New Roman"/>
        </w:rPr>
        <w:t xml:space="preserve"> dan </w:t>
      </w:r>
      <w:r w:rsidRPr="00AF3BF7">
        <w:rPr>
          <w:rFonts w:ascii="Times New Roman" w:hAnsi="Times New Roman"/>
          <w:i/>
        </w:rPr>
        <w:t xml:space="preserve">Plasmodium </w:t>
      </w:r>
      <w:r w:rsidR="009E07A9" w:rsidRPr="00AF3BF7">
        <w:rPr>
          <w:rFonts w:ascii="Times New Roman" w:hAnsi="Times New Roman"/>
          <w:i/>
        </w:rPr>
        <w:t>Vivax</w:t>
      </w:r>
      <w:r w:rsidRPr="00AF3BF7">
        <w:rPr>
          <w:rFonts w:ascii="Times New Roman" w:hAnsi="Times New Roman"/>
        </w:rPr>
        <w:t xml:space="preserve">, </w:t>
      </w:r>
      <w:r w:rsidRPr="00AF3BF7">
        <w:rPr>
          <w:rFonts w:ascii="Times New Roman" w:hAnsi="Times New Roman"/>
          <w:i/>
        </w:rPr>
        <w:t xml:space="preserve">Plasmodium </w:t>
      </w:r>
      <w:r w:rsidR="009E07A9" w:rsidRPr="00AF3BF7">
        <w:rPr>
          <w:rFonts w:ascii="Times New Roman" w:hAnsi="Times New Roman"/>
          <w:i/>
        </w:rPr>
        <w:t>Malaria</w:t>
      </w:r>
      <w:r w:rsidR="009E07A9" w:rsidRPr="00AF3BF7">
        <w:rPr>
          <w:rFonts w:ascii="Times New Roman" w:hAnsi="Times New Roman"/>
        </w:rPr>
        <w:t xml:space="preserve"> </w:t>
      </w:r>
      <w:r w:rsidRPr="00AF3BF7">
        <w:rPr>
          <w:rFonts w:ascii="Times New Roman" w:hAnsi="Times New Roman"/>
        </w:rPr>
        <w:t xml:space="preserve">banyak dijumpai di Indonesia bagian Timur sedangkan </w:t>
      </w:r>
      <w:r w:rsidRPr="00AF3BF7">
        <w:rPr>
          <w:rFonts w:ascii="Times New Roman" w:hAnsi="Times New Roman"/>
          <w:i/>
        </w:rPr>
        <w:t xml:space="preserve">Plasmodium </w:t>
      </w:r>
      <w:r w:rsidR="009A2494" w:rsidRPr="00AF3BF7">
        <w:rPr>
          <w:rFonts w:ascii="Times New Roman" w:hAnsi="Times New Roman"/>
          <w:i/>
        </w:rPr>
        <w:t>Ovale</w:t>
      </w:r>
      <w:r w:rsidR="009A2494" w:rsidRPr="00AF3BF7">
        <w:rPr>
          <w:rFonts w:ascii="Times New Roman" w:hAnsi="Times New Roman"/>
        </w:rPr>
        <w:t xml:space="preserve"> </w:t>
      </w:r>
      <w:r w:rsidRPr="00AF3BF7">
        <w:rPr>
          <w:rFonts w:ascii="Times New Roman" w:hAnsi="Times New Roman"/>
        </w:rPr>
        <w:t>pernah ditemukan di Irian dan Nusa Tenggara Timur</w:t>
      </w:r>
      <w:r w:rsidR="00091974">
        <w:rPr>
          <w:rFonts w:ascii="Times New Roman" w:hAnsi="Times New Roman"/>
          <w:lang w:val="en-ID"/>
        </w:rPr>
        <w:t>.,</w:t>
      </w:r>
      <w:r w:rsidRPr="00AF3BF7">
        <w:rPr>
          <w:rFonts w:ascii="Times New Roman" w:hAnsi="Times New Roman"/>
        </w:rPr>
        <w:t xml:space="preserve"> (</w:t>
      </w:r>
      <w:r w:rsidR="00E9748C" w:rsidRPr="00AF3BF7">
        <w:rPr>
          <w:rFonts w:ascii="Times New Roman" w:hAnsi="Times New Roman"/>
          <w:lang w:val="en-US"/>
        </w:rPr>
        <w:t>Kemenskes RI</w:t>
      </w:r>
      <w:r w:rsidRPr="00AF3BF7">
        <w:rPr>
          <w:rFonts w:ascii="Times New Roman" w:hAnsi="Times New Roman"/>
        </w:rPr>
        <w:t>, 201</w:t>
      </w:r>
      <w:r w:rsidR="00E9748C" w:rsidRPr="00AF3BF7">
        <w:rPr>
          <w:rFonts w:ascii="Times New Roman" w:hAnsi="Times New Roman"/>
          <w:lang w:val="en-US"/>
        </w:rPr>
        <w:t>1</w:t>
      </w:r>
      <w:r w:rsidRPr="00AF3BF7">
        <w:rPr>
          <w:rFonts w:ascii="Times New Roman" w:hAnsi="Times New Roman"/>
        </w:rPr>
        <w:t>)</w:t>
      </w:r>
    </w:p>
    <w:p w14:paraId="1F9499D2" w14:textId="77777777" w:rsidR="00F52DFA" w:rsidRPr="00AF3BF7" w:rsidRDefault="00F52DFA" w:rsidP="009A2494">
      <w:pPr>
        <w:pStyle w:val="ListParagraph"/>
        <w:spacing w:after="0" w:line="360" w:lineRule="auto"/>
        <w:ind w:left="0" w:firstLine="567"/>
        <w:jc w:val="both"/>
        <w:rPr>
          <w:rFonts w:ascii="Times New Roman" w:eastAsia="Times New Roman" w:hAnsi="Times New Roman"/>
          <w:lang w:val="en-US"/>
        </w:rPr>
      </w:pPr>
      <w:r w:rsidRPr="00AF3BF7">
        <w:rPr>
          <w:rFonts w:ascii="Times New Roman" w:eastAsiaTheme="minorHAnsi" w:hAnsi="Times New Roman"/>
          <w:i/>
          <w:iCs/>
        </w:rPr>
        <w:t xml:space="preserve">Test </w:t>
      </w:r>
      <w:r w:rsidRPr="00AF3BF7">
        <w:rPr>
          <w:rFonts w:ascii="Times New Roman" w:eastAsiaTheme="minorHAnsi" w:hAnsi="Times New Roman"/>
        </w:rPr>
        <w:t xml:space="preserve">diagnostik adalah sebuah cara (alat) untuk menentukan apakah seseorang menderita penyakit atau tidak, berdasar adanya tanda dan gejala pada orang tersebut. </w:t>
      </w:r>
      <w:r w:rsidRPr="00AF3BF7">
        <w:rPr>
          <w:rFonts w:ascii="Times New Roman" w:eastAsiaTheme="minorHAnsi" w:hAnsi="Times New Roman"/>
          <w:i/>
          <w:iCs/>
        </w:rPr>
        <w:t xml:space="preserve">Test </w:t>
      </w:r>
      <w:r w:rsidRPr="00AF3BF7">
        <w:rPr>
          <w:rFonts w:ascii="Times New Roman" w:eastAsiaTheme="minorHAnsi" w:hAnsi="Times New Roman"/>
        </w:rPr>
        <w:t xml:space="preserve">skrining adalah sebuah cara untuk mengetahui atau mengidentikfikasi apakah seseorang yang masih asimtomatik menderita suatu penyakit atau tidak. Tanpa skrining, diagnosis suatu penyakit hanya bisa ditegakkan setelah muncul tanda dan </w:t>
      </w:r>
      <w:r w:rsidRPr="00AF3BF7">
        <w:rPr>
          <w:rFonts w:ascii="Times New Roman" w:eastAsiaTheme="minorHAnsi" w:hAnsi="Times New Roman"/>
        </w:rPr>
        <w:t xml:space="preserve">gejala, padahal sebuah penyakit telah ada jauh sebelum tanda dan gejala muncul yang sebenarnya dapat diketahui kalau kita melakukan skrining. Waktu antara kemungkinan terdeteksi secara awal lewat skrining dan deteksi kemudian setelah munculnya tanda dan gejala disebut </w:t>
      </w:r>
      <w:r w:rsidRPr="00017C8A">
        <w:rPr>
          <w:rFonts w:ascii="Times New Roman" w:eastAsiaTheme="minorHAnsi" w:hAnsi="Times New Roman"/>
          <w:bCs/>
          <w:i/>
          <w:iCs/>
        </w:rPr>
        <w:t>“</w:t>
      </w:r>
      <w:r w:rsidR="005F134F" w:rsidRPr="00017C8A">
        <w:rPr>
          <w:rFonts w:ascii="Times New Roman" w:eastAsiaTheme="minorHAnsi" w:hAnsi="Times New Roman"/>
          <w:bCs/>
          <w:i/>
          <w:iCs/>
        </w:rPr>
        <w:t>Detectable Pre-Clinical Phase</w:t>
      </w:r>
      <w:r w:rsidRPr="00017C8A">
        <w:rPr>
          <w:rFonts w:ascii="Times New Roman" w:eastAsiaTheme="minorHAnsi" w:hAnsi="Times New Roman"/>
          <w:bCs/>
          <w:i/>
          <w:iCs/>
        </w:rPr>
        <w:t xml:space="preserve">” </w:t>
      </w:r>
      <w:r w:rsidRPr="00017C8A">
        <w:rPr>
          <w:rFonts w:ascii="Times New Roman" w:eastAsiaTheme="minorHAnsi" w:hAnsi="Times New Roman"/>
        </w:rPr>
        <w:t xml:space="preserve">atau </w:t>
      </w:r>
      <w:r w:rsidRPr="00017C8A">
        <w:rPr>
          <w:rFonts w:ascii="Times New Roman" w:eastAsiaTheme="minorHAnsi" w:hAnsi="Times New Roman"/>
          <w:bCs/>
        </w:rPr>
        <w:t>DPCP</w:t>
      </w:r>
      <w:r w:rsidRPr="00AF3BF7">
        <w:rPr>
          <w:rFonts w:ascii="Times New Roman" w:eastAsiaTheme="minorHAnsi" w:hAnsi="Times New Roman"/>
        </w:rPr>
        <w:t>.</w:t>
      </w:r>
      <w:r w:rsidR="00091974">
        <w:rPr>
          <w:rFonts w:ascii="Times New Roman" w:eastAsiaTheme="minorHAnsi" w:hAnsi="Times New Roman"/>
          <w:lang w:val="en-ID"/>
        </w:rPr>
        <w:t>,</w:t>
      </w:r>
      <w:r w:rsidRPr="00AF3BF7">
        <w:rPr>
          <w:rFonts w:ascii="Times New Roman" w:eastAsiaTheme="minorHAnsi" w:hAnsi="Times New Roman"/>
          <w:lang w:val="en-US"/>
        </w:rPr>
        <w:t xml:space="preserve"> (Siswosudarmo, 2017)</w:t>
      </w:r>
      <w:r w:rsidR="001B2140">
        <w:rPr>
          <w:rFonts w:ascii="Times New Roman" w:eastAsiaTheme="minorHAnsi" w:hAnsi="Times New Roman"/>
          <w:lang w:val="en-US"/>
        </w:rPr>
        <w:t>.</w:t>
      </w:r>
    </w:p>
    <w:p w14:paraId="22DDC44A" w14:textId="77777777" w:rsidR="009A04A5" w:rsidRPr="00AF3BF7" w:rsidRDefault="001B479B" w:rsidP="001B2140">
      <w:pPr>
        <w:pStyle w:val="ListParagraph"/>
        <w:spacing w:after="0" w:line="360" w:lineRule="auto"/>
        <w:ind w:left="0" w:firstLine="567"/>
        <w:jc w:val="both"/>
        <w:rPr>
          <w:rFonts w:ascii="Times New Roman" w:hAnsi="Times New Roman"/>
          <w:lang w:val="en-US"/>
        </w:rPr>
      </w:pPr>
      <w:r w:rsidRPr="00AF3BF7">
        <w:rPr>
          <w:rFonts w:ascii="Times New Roman" w:hAnsi="Times New Roman"/>
        </w:rPr>
        <w:t>Tes diagnostik cepat untuk malaria berpotensi dapat digunakan di fasilitas ritel obat perifer swasta. Mereka sensitif dan dapat digunakan dengan pelatihan minimal. Di sektor publik formal, menggantikan ini untuk diagnosis klinis (non-tes) dalam pengaturan periferal tanpa akses ke laboratorium umumnya mengarah ke penargetan yang lebih baik</w:t>
      </w:r>
      <w:r w:rsidR="00091974">
        <w:rPr>
          <w:rFonts w:ascii="Times New Roman" w:hAnsi="Times New Roman"/>
          <w:lang w:val="en-ID"/>
        </w:rPr>
        <w:t>.,</w:t>
      </w:r>
      <w:r w:rsidRPr="00AF3BF7">
        <w:rPr>
          <w:rFonts w:ascii="Times New Roman" w:hAnsi="Times New Roman"/>
          <w:lang w:val="en-US"/>
        </w:rPr>
        <w:t xml:space="preserve"> (Whitty, 2015)</w:t>
      </w:r>
      <w:r w:rsidR="00091974">
        <w:rPr>
          <w:rFonts w:ascii="Times New Roman" w:hAnsi="Times New Roman"/>
          <w:lang w:val="en-US"/>
        </w:rPr>
        <w:t>.</w:t>
      </w:r>
    </w:p>
    <w:p w14:paraId="30C00ACC" w14:textId="77777777" w:rsidR="009B31BF" w:rsidRPr="00AF3BF7" w:rsidRDefault="009B31BF" w:rsidP="00EE4A9F">
      <w:pPr>
        <w:pStyle w:val="ListParagraph"/>
        <w:spacing w:after="0" w:line="360" w:lineRule="auto"/>
        <w:ind w:left="0" w:firstLine="567"/>
        <w:jc w:val="both"/>
        <w:rPr>
          <w:rFonts w:ascii="Times New Roman" w:hAnsi="Times New Roman"/>
          <w:lang w:val="en-US"/>
        </w:rPr>
      </w:pPr>
      <w:r w:rsidRPr="00AF3BF7">
        <w:rPr>
          <w:rFonts w:ascii="Times New Roman" w:eastAsia="Times New Roman" w:hAnsi="Times New Roman"/>
          <w:bdr w:val="none" w:sz="0" w:space="0" w:color="auto" w:frame="1"/>
          <w:lang w:eastAsia="id-ID"/>
        </w:rPr>
        <w:t xml:space="preserve">Untuk membandingkan tes diagnostik cepat </w:t>
      </w:r>
      <w:r w:rsidR="001D1C0D" w:rsidRPr="00AF3BF7">
        <w:rPr>
          <w:rFonts w:ascii="Times New Roman" w:hAnsi="Times New Roman"/>
          <w:i/>
        </w:rPr>
        <w:t>Rapid Diagnostic Test</w:t>
      </w:r>
      <w:r w:rsidR="001D1C0D" w:rsidRPr="00AF3BF7">
        <w:rPr>
          <w:rFonts w:ascii="Times New Roman" w:hAnsi="Times New Roman"/>
        </w:rPr>
        <w:t xml:space="preserve"> (RDT) </w:t>
      </w:r>
      <w:r w:rsidRPr="00AF3BF7">
        <w:rPr>
          <w:rFonts w:ascii="Times New Roman" w:eastAsia="Times New Roman" w:hAnsi="Times New Roman"/>
          <w:bdr w:val="none" w:sz="0" w:space="0" w:color="auto" w:frame="1"/>
          <w:lang w:eastAsia="id-ID"/>
        </w:rPr>
        <w:t>untuk malaria dengan mikroskopi rutin dalam memandu keputusan pengobatan untuk pasien yang demam</w:t>
      </w:r>
      <w:r w:rsidRPr="00AF3BF7">
        <w:rPr>
          <w:rFonts w:ascii="Times New Roman" w:eastAsia="Times New Roman" w:hAnsi="Times New Roman"/>
          <w:bdr w:val="none" w:sz="0" w:space="0" w:color="auto" w:frame="1"/>
          <w:lang w:val="en-US" w:eastAsia="id-ID"/>
        </w:rPr>
        <w:t xml:space="preserve">. Sensitifitas dan </w:t>
      </w:r>
      <w:r w:rsidR="0070496E" w:rsidRPr="00AF3BF7">
        <w:rPr>
          <w:rFonts w:ascii="Times New Roman" w:eastAsia="Times New Roman" w:hAnsi="Times New Roman"/>
          <w:bdr w:val="none" w:sz="0" w:space="0" w:color="auto" w:frame="1"/>
          <w:lang w:val="en-US" w:eastAsia="id-ID"/>
        </w:rPr>
        <w:t xml:space="preserve">Spesifitas </w:t>
      </w:r>
      <w:r w:rsidR="001D1C0D" w:rsidRPr="00AF3BF7">
        <w:rPr>
          <w:rFonts w:ascii="Times New Roman" w:hAnsi="Times New Roman"/>
          <w:i/>
        </w:rPr>
        <w:t>Rapid Diagnostic Test</w:t>
      </w:r>
      <w:r w:rsidR="001D1C0D" w:rsidRPr="00AF3BF7">
        <w:rPr>
          <w:rFonts w:ascii="Times New Roman" w:hAnsi="Times New Roman"/>
        </w:rPr>
        <w:t xml:space="preserve"> (</w:t>
      </w:r>
      <w:proofErr w:type="gramStart"/>
      <w:r w:rsidR="001D1C0D" w:rsidRPr="00AF3BF7">
        <w:rPr>
          <w:rFonts w:ascii="Times New Roman" w:hAnsi="Times New Roman"/>
        </w:rPr>
        <w:t xml:space="preserve">RDT) </w:t>
      </w:r>
      <w:r w:rsidRPr="00AF3BF7">
        <w:rPr>
          <w:rFonts w:ascii="Times New Roman" w:eastAsia="Times New Roman" w:hAnsi="Times New Roman"/>
          <w:bdr w:val="none" w:sz="0" w:space="0" w:color="auto" w:frame="1"/>
          <w:lang w:val="en-US" w:eastAsia="id-ID"/>
        </w:rPr>
        <w:t xml:space="preserve"> merupakan</w:t>
      </w:r>
      <w:proofErr w:type="gramEnd"/>
      <w:r w:rsidRPr="00AF3BF7">
        <w:rPr>
          <w:rFonts w:ascii="Times New Roman" w:eastAsia="Times New Roman" w:hAnsi="Times New Roman"/>
          <w:bdr w:val="none" w:sz="0" w:space="0" w:color="auto" w:frame="1"/>
          <w:lang w:val="en-US" w:eastAsia="id-ID"/>
        </w:rPr>
        <w:t xml:space="preserve"> fokus utama literature review yang kami buat saat ini.</w:t>
      </w:r>
    </w:p>
    <w:p w14:paraId="526B0BA0" w14:textId="77777777" w:rsidR="005B7DE1" w:rsidRPr="00AF3BF7" w:rsidRDefault="005B7DE1" w:rsidP="000F5E7A">
      <w:pPr>
        <w:spacing w:after="0" w:line="360" w:lineRule="auto"/>
        <w:jc w:val="both"/>
        <w:rPr>
          <w:rFonts w:ascii="Times New Roman" w:hAnsi="Times New Roman"/>
          <w:b/>
        </w:rPr>
      </w:pPr>
    </w:p>
    <w:p w14:paraId="6FA9D8F5" w14:textId="77777777" w:rsidR="00A86ED1" w:rsidRPr="00AF3BF7" w:rsidRDefault="00F52DFA" w:rsidP="000F5E7A">
      <w:pPr>
        <w:spacing w:after="0" w:line="360" w:lineRule="auto"/>
        <w:jc w:val="both"/>
        <w:rPr>
          <w:rFonts w:ascii="Times New Roman" w:hAnsi="Times New Roman"/>
          <w:b/>
        </w:rPr>
      </w:pPr>
      <w:r w:rsidRPr="00AF3BF7">
        <w:rPr>
          <w:rFonts w:ascii="Times New Roman" w:hAnsi="Times New Roman"/>
          <w:b/>
        </w:rPr>
        <w:t>METODE</w:t>
      </w:r>
    </w:p>
    <w:p w14:paraId="61F5150E" w14:textId="77777777" w:rsidR="00F52DFA" w:rsidRDefault="00F52DFA" w:rsidP="000C2034">
      <w:pPr>
        <w:spacing w:after="0" w:line="360" w:lineRule="auto"/>
        <w:ind w:firstLine="567"/>
        <w:jc w:val="both"/>
        <w:rPr>
          <w:rFonts w:ascii="Times New Roman" w:hAnsi="Times New Roman"/>
        </w:rPr>
      </w:pPr>
      <w:r w:rsidRPr="00AF3BF7">
        <w:rPr>
          <w:rFonts w:ascii="Times New Roman" w:hAnsi="Times New Roman"/>
        </w:rPr>
        <w:t xml:space="preserve">Pada artikel ini digunakan </w:t>
      </w:r>
      <w:r w:rsidR="00823FF9" w:rsidRPr="00AF3BF7">
        <w:rPr>
          <w:rFonts w:ascii="Times New Roman" w:hAnsi="Times New Roman"/>
        </w:rPr>
        <w:t>2</w:t>
      </w:r>
      <w:r w:rsidRPr="00AF3BF7">
        <w:rPr>
          <w:rFonts w:ascii="Times New Roman" w:hAnsi="Times New Roman"/>
        </w:rPr>
        <w:t xml:space="preserve"> jurnal </w:t>
      </w:r>
      <w:r w:rsidRPr="00AF3BF7">
        <w:rPr>
          <w:rFonts w:ascii="Times New Roman" w:hAnsi="Times New Roman"/>
          <w:i/>
        </w:rPr>
        <w:t>Randomize Controll Trial</w:t>
      </w:r>
      <w:r w:rsidRPr="00AF3BF7">
        <w:rPr>
          <w:rFonts w:ascii="Times New Roman" w:hAnsi="Times New Roman"/>
        </w:rPr>
        <w:t xml:space="preserve"> mengenai </w:t>
      </w:r>
      <w:r w:rsidRPr="00AF3BF7">
        <w:rPr>
          <w:rFonts w:ascii="Times New Roman" w:hAnsi="Times New Roman"/>
          <w:i/>
        </w:rPr>
        <w:t>Uji Rapid Diagnostic Test</w:t>
      </w:r>
      <w:r w:rsidRPr="00AF3BF7">
        <w:rPr>
          <w:rFonts w:ascii="Times New Roman" w:hAnsi="Times New Roman"/>
        </w:rPr>
        <w:t xml:space="preserve"> (RDT) </w:t>
      </w:r>
      <w:r w:rsidR="00823FF9" w:rsidRPr="00AF3BF7">
        <w:rPr>
          <w:rFonts w:ascii="Times New Roman" w:hAnsi="Times New Roman"/>
        </w:rPr>
        <w:t xml:space="preserve">malari </w:t>
      </w:r>
      <w:r w:rsidRPr="00AF3BF7">
        <w:rPr>
          <w:rFonts w:ascii="Times New Roman" w:hAnsi="Times New Roman"/>
        </w:rPr>
        <w:t>untuk mengetahui spseifitas dan sensitivitas dari uji diagnostic tersebut</w:t>
      </w:r>
      <w:r w:rsidR="00B71F24" w:rsidRPr="00AF3BF7">
        <w:rPr>
          <w:rFonts w:ascii="Times New Roman" w:hAnsi="Times New Roman"/>
        </w:rPr>
        <w:t xml:space="preserve">. </w:t>
      </w:r>
      <w:r w:rsidR="00823FF9" w:rsidRPr="00AF3BF7">
        <w:rPr>
          <w:rFonts w:ascii="Times New Roman" w:hAnsi="Times New Roman"/>
        </w:rPr>
        <w:t xml:space="preserve">Penilaian </w:t>
      </w:r>
      <w:r w:rsidR="00823FF9" w:rsidRPr="00AF3BF7">
        <w:rPr>
          <w:rFonts w:ascii="Times New Roman" w:hAnsi="Times New Roman"/>
        </w:rPr>
        <w:lastRenderedPageBreak/>
        <w:t xml:space="preserve">spesifitasdan sensitivitas kami lakukan secara manual menggunakan table tradisional 2x2. </w:t>
      </w:r>
      <w:r w:rsidR="00FF2A99" w:rsidRPr="00AF3BF7">
        <w:rPr>
          <w:rFonts w:ascii="Times New Roman" w:hAnsi="Times New Roman"/>
        </w:rPr>
        <w:t>Journal yang kami gunakan menggunakan metode double-read yang berarti sample darah satu pasienakan dilakukan pemeriksaan dengan metode</w:t>
      </w:r>
      <w:r w:rsidR="00FF2A99" w:rsidRPr="00AF3BF7">
        <w:rPr>
          <w:rFonts w:ascii="Times New Roman" w:hAnsi="Times New Roman"/>
          <w:i/>
        </w:rPr>
        <w:t xml:space="preserve"> Blood Smear (</w:t>
      </w:r>
      <w:r w:rsidR="00D37B0B" w:rsidRPr="00AF3BF7">
        <w:rPr>
          <w:rFonts w:ascii="Times New Roman" w:hAnsi="Times New Roman"/>
          <w:i/>
        </w:rPr>
        <w:t>Gold Standart</w:t>
      </w:r>
      <w:r w:rsidR="00FF2A99" w:rsidRPr="00AF3BF7">
        <w:rPr>
          <w:rFonts w:ascii="Times New Roman" w:hAnsi="Times New Roman"/>
          <w:i/>
        </w:rPr>
        <w:t>)</w:t>
      </w:r>
      <w:r w:rsidR="00FF2A99" w:rsidRPr="00AF3BF7">
        <w:rPr>
          <w:rFonts w:ascii="Times New Roman" w:hAnsi="Times New Roman"/>
        </w:rPr>
        <w:t xml:space="preserve"> dan </w:t>
      </w:r>
      <w:r w:rsidR="00FF2A99" w:rsidRPr="00AF3BF7">
        <w:rPr>
          <w:rFonts w:ascii="Times New Roman" w:hAnsi="Times New Roman"/>
          <w:i/>
        </w:rPr>
        <w:t>Rapid Diagnostic Test</w:t>
      </w:r>
      <w:r w:rsidR="00495E16">
        <w:rPr>
          <w:rFonts w:ascii="Times New Roman" w:hAnsi="Times New Roman"/>
          <w:i/>
        </w:rPr>
        <w:t xml:space="preserve"> </w:t>
      </w:r>
      <w:r w:rsidR="00495E16" w:rsidRPr="00495E16">
        <w:rPr>
          <w:rFonts w:ascii="Times New Roman" w:hAnsi="Times New Roman"/>
        </w:rPr>
        <w:t>(RDT)</w:t>
      </w:r>
      <w:r w:rsidR="00017C8A" w:rsidRPr="00495E16">
        <w:rPr>
          <w:rFonts w:ascii="Times New Roman" w:hAnsi="Times New Roman"/>
        </w:rPr>
        <w:t>.</w:t>
      </w:r>
    </w:p>
    <w:p w14:paraId="1235A337" w14:textId="77777777" w:rsidR="00D37B0B" w:rsidRPr="00AF3BF7" w:rsidRDefault="00D37B0B" w:rsidP="000C2034">
      <w:pPr>
        <w:spacing w:after="0" w:line="360" w:lineRule="auto"/>
        <w:ind w:firstLine="567"/>
        <w:jc w:val="both"/>
        <w:rPr>
          <w:rFonts w:ascii="Times New Roman" w:hAnsi="Times New Roman"/>
        </w:rPr>
      </w:pPr>
    </w:p>
    <w:p w14:paraId="2EC32263" w14:textId="77777777" w:rsidR="008863EB" w:rsidRPr="00AF3BF7" w:rsidRDefault="00B71F24" w:rsidP="000F5E7A">
      <w:pPr>
        <w:spacing w:after="0" w:line="360" w:lineRule="auto"/>
        <w:jc w:val="both"/>
        <w:rPr>
          <w:rFonts w:ascii="Times New Roman" w:hAnsi="Times New Roman"/>
          <w:b/>
          <w:lang w:val="id-ID"/>
        </w:rPr>
      </w:pPr>
      <w:r w:rsidRPr="00AF3BF7">
        <w:rPr>
          <w:rFonts w:ascii="Times New Roman" w:hAnsi="Times New Roman"/>
          <w:b/>
        </w:rPr>
        <w:t xml:space="preserve">DISKUSI </w:t>
      </w:r>
      <w:r w:rsidR="00A86ED1" w:rsidRPr="00AF3BF7">
        <w:rPr>
          <w:rFonts w:ascii="Times New Roman" w:hAnsi="Times New Roman"/>
          <w:b/>
          <w:lang w:val="id-ID"/>
        </w:rPr>
        <w:tab/>
      </w:r>
    </w:p>
    <w:p w14:paraId="0F0B0CA8" w14:textId="77777777" w:rsidR="00B71F24" w:rsidRPr="00AF3BF7" w:rsidRDefault="00B71F24" w:rsidP="00642E03">
      <w:pPr>
        <w:spacing w:after="0" w:line="360" w:lineRule="auto"/>
        <w:ind w:firstLine="567"/>
        <w:jc w:val="both"/>
        <w:rPr>
          <w:rFonts w:ascii="Times New Roman" w:hAnsi="Times New Roman"/>
        </w:rPr>
      </w:pPr>
      <w:r w:rsidRPr="00AF3BF7">
        <w:rPr>
          <w:rFonts w:ascii="Times New Roman" w:hAnsi="Times New Roman"/>
        </w:rPr>
        <w:t>Tes diagnostik cepat untuk malaria berpotensi dapat digunakan di fasilitas ritel obat perifer swasta. Mereka sensitif dan dapat digunakan dengan pelatihan minimal. Di sektor publik formal, menggantikan ini untuk diagnosis klinis (non-tes) dalam pengaturan periferal tanpa akses ke laboratorium umumnya mengarah ke penargetan yang lebih baik secara lebih baik dari antimalaria dan lebih sedikit resep.</w:t>
      </w:r>
      <w:r w:rsidR="00017C8A">
        <w:rPr>
          <w:rFonts w:ascii="Times New Roman" w:hAnsi="Times New Roman"/>
        </w:rPr>
        <w:t>,</w:t>
      </w:r>
      <w:r w:rsidRPr="00AF3BF7">
        <w:rPr>
          <w:rFonts w:ascii="Times New Roman" w:hAnsi="Times New Roman"/>
        </w:rPr>
        <w:t xml:space="preserve"> (</w:t>
      </w:r>
      <w:r w:rsidR="00877D17" w:rsidRPr="00AF3BF7">
        <w:rPr>
          <w:rFonts w:ascii="Times New Roman" w:hAnsi="Times New Roman"/>
        </w:rPr>
        <w:t>Whitty</w:t>
      </w:r>
      <w:r w:rsidRPr="00AF3BF7">
        <w:rPr>
          <w:rFonts w:ascii="Times New Roman" w:hAnsi="Times New Roman"/>
        </w:rPr>
        <w:t>, 2015)</w:t>
      </w:r>
      <w:r w:rsidR="00642E03">
        <w:rPr>
          <w:rFonts w:ascii="Times New Roman" w:hAnsi="Times New Roman"/>
        </w:rPr>
        <w:t>.</w:t>
      </w:r>
    </w:p>
    <w:p w14:paraId="35F13098" w14:textId="77777777" w:rsidR="00B71F24" w:rsidRPr="00AF3BF7" w:rsidRDefault="00B71F24" w:rsidP="00642E03">
      <w:pPr>
        <w:spacing w:after="0" w:line="360" w:lineRule="auto"/>
        <w:ind w:firstLine="567"/>
        <w:jc w:val="both"/>
        <w:rPr>
          <w:rFonts w:ascii="Times New Roman" w:hAnsi="Times New Roman"/>
        </w:rPr>
      </w:pPr>
      <w:r w:rsidRPr="00AF3BF7">
        <w:rPr>
          <w:rFonts w:ascii="Times New Roman" w:hAnsi="Times New Roman"/>
        </w:rPr>
        <w:t>Basis bukti untuk mendukung perubahan kebijakan yang signifikan ini lemah dengan sedikit data yang dapat diandalkan dari Afrika di luar studi observasional, dan beberapa data yang kurang menggembirakan dari latar Asia Tenggara yang sangat berbeda.</w:t>
      </w:r>
      <w:r w:rsidR="00017C8A">
        <w:rPr>
          <w:rFonts w:ascii="Times New Roman" w:hAnsi="Times New Roman"/>
        </w:rPr>
        <w:t>,</w:t>
      </w:r>
      <w:r w:rsidRPr="00AF3BF7">
        <w:rPr>
          <w:rFonts w:ascii="Times New Roman" w:hAnsi="Times New Roman"/>
        </w:rPr>
        <w:t xml:space="preserve"> (</w:t>
      </w:r>
      <w:r w:rsidR="00D86065" w:rsidRPr="00AF3BF7">
        <w:rPr>
          <w:rFonts w:ascii="Times New Roman" w:hAnsi="Times New Roman"/>
        </w:rPr>
        <w:t>Whitty</w:t>
      </w:r>
      <w:r w:rsidRPr="00AF3BF7">
        <w:rPr>
          <w:rFonts w:ascii="Times New Roman" w:hAnsi="Times New Roman"/>
        </w:rPr>
        <w:t>, 2015).</w:t>
      </w:r>
    </w:p>
    <w:p w14:paraId="00E20D77" w14:textId="77777777" w:rsidR="00B71F24" w:rsidRPr="00AF3BF7" w:rsidRDefault="00B71F24" w:rsidP="003C670D">
      <w:pPr>
        <w:spacing w:after="0" w:line="360" w:lineRule="auto"/>
        <w:ind w:firstLine="567"/>
        <w:jc w:val="both"/>
        <w:rPr>
          <w:rFonts w:ascii="Times New Roman" w:hAnsi="Times New Roman"/>
          <w:lang w:val="id-ID"/>
        </w:rPr>
      </w:pPr>
      <w:r w:rsidRPr="00AF3BF7">
        <w:rPr>
          <w:rFonts w:ascii="Times New Roman" w:hAnsi="Times New Roman"/>
          <w:lang w:val="id-ID"/>
        </w:rPr>
        <w:t xml:space="preserve">Surveilans </w:t>
      </w:r>
      <w:r w:rsidR="00AE650C" w:rsidRPr="00AF3BF7">
        <w:rPr>
          <w:rFonts w:ascii="Times New Roman" w:hAnsi="Times New Roman"/>
          <w:lang w:val="id-ID"/>
        </w:rPr>
        <w:t xml:space="preserve">Epidemiologi </w:t>
      </w:r>
      <w:r w:rsidRPr="00AF3BF7">
        <w:rPr>
          <w:rFonts w:ascii="Times New Roman" w:hAnsi="Times New Roman"/>
          <w:lang w:val="id-ID"/>
        </w:rPr>
        <w:t xml:space="preserve">terhadap penyakit dapat menentukan penilaian situasi suatu penyakit, di antaranya malaria. Pengamatan yang terus menerus atas distribusi dan kecenderungan penyakit malaria melalui pengumpulan </w:t>
      </w:r>
      <w:r w:rsidRPr="00AF3BF7">
        <w:rPr>
          <w:rFonts w:ascii="Times New Roman" w:hAnsi="Times New Roman"/>
          <w:lang w:val="id-ID"/>
        </w:rPr>
        <w:t>data yang sistematis sangat diperlukan untuk penentuan penanggulangan yang terbaik dan tepat sasaran.</w:t>
      </w:r>
    </w:p>
    <w:p w14:paraId="7B2B4453" w14:textId="77777777" w:rsidR="00904137" w:rsidRPr="00AF3BF7" w:rsidRDefault="00904137" w:rsidP="00D86DC7">
      <w:pPr>
        <w:spacing w:after="0" w:line="360" w:lineRule="auto"/>
        <w:ind w:firstLine="567"/>
        <w:jc w:val="both"/>
        <w:rPr>
          <w:rFonts w:ascii="Times New Roman" w:hAnsi="Times New Roman"/>
        </w:rPr>
      </w:pPr>
      <w:r w:rsidRPr="00AF3BF7">
        <w:rPr>
          <w:rFonts w:ascii="Times New Roman" w:hAnsi="Times New Roman"/>
        </w:rPr>
        <w:t xml:space="preserve">Masyarakat cenderung menggunakan obat anti malaria secara berlebihan. Mereka lebih memilih obat </w:t>
      </w:r>
      <w:r w:rsidR="001C4CEB" w:rsidRPr="001C4CEB">
        <w:rPr>
          <w:rFonts w:ascii="Times New Roman" w:hAnsi="Times New Roman"/>
          <w:i/>
        </w:rPr>
        <w:t>Over-The-Counter</w:t>
      </w:r>
      <w:r w:rsidR="001C4CEB" w:rsidRPr="00AF3BF7">
        <w:rPr>
          <w:rFonts w:ascii="Times New Roman" w:hAnsi="Times New Roman"/>
        </w:rPr>
        <w:t xml:space="preserve"> </w:t>
      </w:r>
      <w:r w:rsidRPr="00AF3BF7">
        <w:rPr>
          <w:rFonts w:ascii="Times New Roman" w:hAnsi="Times New Roman"/>
        </w:rPr>
        <w:t>untuk mengobati gejala yang mereka anggap sebagai gejala malaria. Hal ini dapat meingkatkan resistensi parasite malaria terhadap obat anti-malaria secara luas.</w:t>
      </w:r>
    </w:p>
    <w:p w14:paraId="45E929E7" w14:textId="77777777" w:rsidR="00B71F24" w:rsidRPr="00AF3BF7" w:rsidRDefault="00B71F24" w:rsidP="00920101">
      <w:pPr>
        <w:spacing w:after="0" w:line="360" w:lineRule="auto"/>
        <w:ind w:firstLine="567"/>
        <w:jc w:val="both"/>
        <w:rPr>
          <w:rFonts w:ascii="Times New Roman" w:hAnsi="Times New Roman"/>
        </w:rPr>
      </w:pPr>
      <w:r w:rsidRPr="00AF3BF7">
        <w:rPr>
          <w:rFonts w:ascii="Times New Roman" w:hAnsi="Times New Roman"/>
          <w:lang w:val="id-ID"/>
        </w:rPr>
        <w:t xml:space="preserve">Pengobatan malaria yang tidak tepat dapat menyebab resistensi, sehingga menyebabkan meluasnya malaria dan meningkatnya morbiditas. Untuk itu WHO telah merekomendasikan pengobatan malaria secara global dengan penggunaan regimen obat </w:t>
      </w:r>
      <w:r w:rsidRPr="00AF3BF7">
        <w:rPr>
          <w:rFonts w:ascii="Times New Roman" w:hAnsi="Times New Roman"/>
          <w:i/>
          <w:lang w:val="id-ID"/>
        </w:rPr>
        <w:t>Artemisin  Combination Therapy</w:t>
      </w:r>
      <w:r w:rsidR="009F14C0" w:rsidRPr="009F14C0">
        <w:rPr>
          <w:rFonts w:ascii="Times New Roman" w:hAnsi="Times New Roman"/>
          <w:lang w:val="id-ID"/>
        </w:rPr>
        <w:t xml:space="preserve"> </w:t>
      </w:r>
      <w:r w:rsidR="009F14C0">
        <w:rPr>
          <w:rFonts w:ascii="Times New Roman" w:hAnsi="Times New Roman"/>
          <w:lang w:val="en-ID"/>
        </w:rPr>
        <w:t>(</w:t>
      </w:r>
      <w:r w:rsidR="009F14C0" w:rsidRPr="00AF3BF7">
        <w:rPr>
          <w:rFonts w:ascii="Times New Roman" w:hAnsi="Times New Roman"/>
          <w:lang w:val="id-ID"/>
        </w:rPr>
        <w:t>ACT</w:t>
      </w:r>
      <w:r w:rsidR="009F14C0">
        <w:rPr>
          <w:rFonts w:ascii="Times New Roman" w:hAnsi="Times New Roman"/>
          <w:lang w:val="en-ID"/>
        </w:rPr>
        <w:t>)</w:t>
      </w:r>
      <w:r w:rsidRPr="00AF3BF7">
        <w:rPr>
          <w:rFonts w:ascii="Times New Roman" w:hAnsi="Times New Roman"/>
          <w:lang w:val="id-ID"/>
        </w:rPr>
        <w:t xml:space="preserve"> dan telah disetujui oleh Depkes RI sejak tahun 2004 sebagai obat lini I diseluruh Indonesia. Pengobatan dengan ACT harus disertai dengan kepastian ditemukannya parasit malaria secara mikroskopik atau sekurang-kurangnya dengan pemeriksaan</w:t>
      </w:r>
      <w:r w:rsidR="00DD65F1">
        <w:rPr>
          <w:rFonts w:ascii="Times New Roman" w:hAnsi="Times New Roman"/>
          <w:lang w:val="en-ID"/>
        </w:rPr>
        <w:t xml:space="preserve"> </w:t>
      </w:r>
      <w:r w:rsidRPr="00AF3BF7">
        <w:rPr>
          <w:rFonts w:ascii="Times New Roman" w:hAnsi="Times New Roman"/>
          <w:i/>
          <w:lang w:val="id-ID"/>
        </w:rPr>
        <w:t>Rapid Diagnostic Test</w:t>
      </w:r>
      <w:r w:rsidR="00DD65F1">
        <w:rPr>
          <w:rFonts w:ascii="Times New Roman" w:hAnsi="Times New Roman"/>
          <w:i/>
          <w:lang w:val="en-ID"/>
        </w:rPr>
        <w:t xml:space="preserve"> </w:t>
      </w:r>
      <w:r w:rsidR="00DD65F1">
        <w:rPr>
          <w:rFonts w:ascii="Times New Roman" w:hAnsi="Times New Roman"/>
          <w:lang w:val="en-ID"/>
        </w:rPr>
        <w:t>(</w:t>
      </w:r>
      <w:r w:rsidR="00DD65F1" w:rsidRPr="00AF3BF7">
        <w:rPr>
          <w:rFonts w:ascii="Times New Roman" w:hAnsi="Times New Roman"/>
          <w:lang w:val="id-ID"/>
        </w:rPr>
        <w:t>RDT</w:t>
      </w:r>
      <w:r w:rsidR="00DD65F1">
        <w:rPr>
          <w:rFonts w:ascii="Times New Roman" w:hAnsi="Times New Roman"/>
          <w:lang w:val="en-ID"/>
        </w:rPr>
        <w:t>)</w:t>
      </w:r>
      <w:r w:rsidRPr="00AF3BF7">
        <w:rPr>
          <w:rFonts w:ascii="Times New Roman" w:hAnsi="Times New Roman"/>
          <w:lang w:val="id-ID"/>
        </w:rPr>
        <w:t>.</w:t>
      </w:r>
      <w:r w:rsidR="00017C8A">
        <w:rPr>
          <w:rFonts w:ascii="Times New Roman" w:hAnsi="Times New Roman"/>
          <w:lang w:val="en-ID"/>
        </w:rPr>
        <w:t>,</w:t>
      </w:r>
      <w:r w:rsidRPr="00AF3BF7">
        <w:rPr>
          <w:rFonts w:ascii="Times New Roman" w:hAnsi="Times New Roman"/>
        </w:rPr>
        <w:t xml:space="preserve"> (</w:t>
      </w:r>
      <w:proofErr w:type="gramStart"/>
      <w:r w:rsidR="00E9748C" w:rsidRPr="00AF3BF7">
        <w:rPr>
          <w:rFonts w:ascii="Times New Roman" w:hAnsi="Times New Roman"/>
        </w:rPr>
        <w:t xml:space="preserve">Kemenskes </w:t>
      </w:r>
      <w:r w:rsidRPr="00AF3BF7">
        <w:rPr>
          <w:rFonts w:ascii="Times New Roman" w:hAnsi="Times New Roman"/>
        </w:rPr>
        <w:t xml:space="preserve"> RI</w:t>
      </w:r>
      <w:proofErr w:type="gramEnd"/>
      <w:r w:rsidRPr="00AF3BF7">
        <w:rPr>
          <w:rFonts w:ascii="Times New Roman" w:hAnsi="Times New Roman"/>
        </w:rPr>
        <w:t>, 201</w:t>
      </w:r>
      <w:r w:rsidR="00E9748C" w:rsidRPr="00AF3BF7">
        <w:rPr>
          <w:rFonts w:ascii="Times New Roman" w:hAnsi="Times New Roman"/>
        </w:rPr>
        <w:t>1</w:t>
      </w:r>
      <w:r w:rsidRPr="00AF3BF7">
        <w:rPr>
          <w:rFonts w:ascii="Times New Roman" w:hAnsi="Times New Roman"/>
        </w:rPr>
        <w:t>)</w:t>
      </w:r>
      <w:r w:rsidR="00920101">
        <w:rPr>
          <w:rFonts w:ascii="Times New Roman" w:hAnsi="Times New Roman"/>
        </w:rPr>
        <w:t>.</w:t>
      </w:r>
    </w:p>
    <w:p w14:paraId="1CF94AC7" w14:textId="77777777" w:rsidR="00B71F24" w:rsidRPr="00AF3BF7" w:rsidRDefault="00904137" w:rsidP="00920101">
      <w:pPr>
        <w:spacing w:after="0" w:line="360" w:lineRule="auto"/>
        <w:ind w:firstLine="567"/>
        <w:jc w:val="both"/>
        <w:rPr>
          <w:rFonts w:ascii="Times New Roman" w:hAnsi="Times New Roman"/>
        </w:rPr>
      </w:pPr>
      <w:r w:rsidRPr="00AF3BF7">
        <w:rPr>
          <w:rFonts w:ascii="Times New Roman" w:hAnsi="Times New Roman"/>
        </w:rPr>
        <w:t xml:space="preserve">Pemeriksaan </w:t>
      </w:r>
      <w:r w:rsidR="008C3169" w:rsidRPr="00AF3BF7">
        <w:rPr>
          <w:rFonts w:ascii="Times New Roman" w:hAnsi="Times New Roman"/>
          <w:i/>
        </w:rPr>
        <w:t>Gold Standart</w:t>
      </w:r>
      <w:r w:rsidR="008C3169" w:rsidRPr="00AF3BF7">
        <w:rPr>
          <w:rFonts w:ascii="Times New Roman" w:hAnsi="Times New Roman"/>
        </w:rPr>
        <w:t xml:space="preserve"> </w:t>
      </w:r>
      <w:r w:rsidRPr="00AF3BF7">
        <w:rPr>
          <w:rFonts w:ascii="Times New Roman" w:hAnsi="Times New Roman"/>
        </w:rPr>
        <w:t xml:space="preserve">untuk mendiagnosis malaria adalah dengan pemeriksaan hapusan darah </w:t>
      </w:r>
      <w:r w:rsidR="008C3169" w:rsidRPr="00AF3BF7">
        <w:rPr>
          <w:rFonts w:ascii="Times New Roman" w:hAnsi="Times New Roman"/>
          <w:i/>
        </w:rPr>
        <w:t xml:space="preserve">(Blood </w:t>
      </w:r>
      <w:r w:rsidRPr="00AF3BF7">
        <w:rPr>
          <w:rFonts w:ascii="Times New Roman" w:hAnsi="Times New Roman"/>
          <w:i/>
        </w:rPr>
        <w:t>Smear</w:t>
      </w:r>
      <w:r w:rsidR="008C3169" w:rsidRPr="00AF3BF7">
        <w:rPr>
          <w:rFonts w:ascii="Times New Roman" w:hAnsi="Times New Roman"/>
          <w:i/>
        </w:rPr>
        <w:t>)</w:t>
      </w:r>
      <w:r w:rsidRPr="00AF3BF7">
        <w:rPr>
          <w:rFonts w:ascii="Times New Roman" w:hAnsi="Times New Roman"/>
        </w:rPr>
        <w:t xml:space="preserve">. Namun terdapat beberapa kekurangan dalam pemeriksaan ini. Salah satunya adalah waktu pengambilan sample yang baik. Blood smear memiliki sensitifitas yang sangat tinggi (highly </w:t>
      </w:r>
      <w:r w:rsidRPr="00AF3BF7">
        <w:rPr>
          <w:rFonts w:ascii="Times New Roman" w:hAnsi="Times New Roman"/>
        </w:rPr>
        <w:lastRenderedPageBreak/>
        <w:t xml:space="preserve">sensitive) hingga &gt; 95% jika waktu pengambilannya tepat. Pengambilan sample yang baik adalah pada saat parasit malaria sedang aktif di malam hari dan menimbulkan gejala. Jika tidak terjadi gejala atau parasite tidak aktif maka angka false negative pemeriksaan akan sangat tinggi. </w:t>
      </w:r>
    </w:p>
    <w:p w14:paraId="22B66F30" w14:textId="77777777" w:rsidR="00FF2A99" w:rsidRPr="00AF3BF7" w:rsidRDefault="00904137" w:rsidP="007D3339">
      <w:pPr>
        <w:spacing w:after="0" w:line="360" w:lineRule="auto"/>
        <w:ind w:firstLine="567"/>
        <w:jc w:val="both"/>
        <w:rPr>
          <w:rFonts w:ascii="Times New Roman" w:hAnsi="Times New Roman"/>
        </w:rPr>
      </w:pPr>
      <w:r w:rsidRPr="00AF3BF7">
        <w:rPr>
          <w:rFonts w:ascii="Times New Roman" w:hAnsi="Times New Roman"/>
        </w:rPr>
        <w:t xml:space="preserve">Pemeriksaan </w:t>
      </w:r>
      <w:r w:rsidR="000528F7" w:rsidRPr="000528F7">
        <w:rPr>
          <w:rFonts w:ascii="Times New Roman" w:hAnsi="Times New Roman"/>
          <w:i/>
        </w:rPr>
        <w:t xml:space="preserve">Rapid </w:t>
      </w:r>
      <w:proofErr w:type="gramStart"/>
      <w:r w:rsidR="000528F7" w:rsidRPr="000528F7">
        <w:rPr>
          <w:rFonts w:ascii="Times New Roman" w:hAnsi="Times New Roman"/>
          <w:i/>
        </w:rPr>
        <w:t>Diagnostic  Test</w:t>
      </w:r>
      <w:proofErr w:type="gramEnd"/>
      <w:r w:rsidR="000528F7" w:rsidRPr="00AF3BF7">
        <w:rPr>
          <w:rFonts w:ascii="Times New Roman" w:hAnsi="Times New Roman"/>
        </w:rPr>
        <w:t xml:space="preserve"> </w:t>
      </w:r>
      <w:r w:rsidRPr="00AF3BF7">
        <w:rPr>
          <w:rFonts w:ascii="Times New Roman" w:hAnsi="Times New Roman"/>
        </w:rPr>
        <w:t>(RDT) malaria menggunakan metode immune assay, yang dapat mendeteksi antigen malaria. Hal ini berarti bahwa dalam keadaan parasite yang inaktif, dorman, atau dala periode bebas gejala RDT masih dapat di gunakan.</w:t>
      </w:r>
    </w:p>
    <w:p w14:paraId="4BD4556F" w14:textId="77777777" w:rsidR="00FF2A99" w:rsidRPr="00AF3BF7" w:rsidRDefault="00904137" w:rsidP="007D3339">
      <w:pPr>
        <w:spacing w:after="0" w:line="360" w:lineRule="auto"/>
        <w:ind w:firstLine="567"/>
        <w:jc w:val="both"/>
        <w:rPr>
          <w:rFonts w:ascii="Times New Roman" w:hAnsi="Times New Roman"/>
          <w:lang w:val="id-ID"/>
        </w:rPr>
      </w:pPr>
      <w:r w:rsidRPr="00AF3BF7">
        <w:rPr>
          <w:rFonts w:ascii="Times New Roman" w:eastAsiaTheme="minorHAnsi" w:hAnsi="Times New Roman"/>
          <w:bCs/>
        </w:rPr>
        <w:t xml:space="preserve">Pada </w:t>
      </w:r>
      <w:r w:rsidR="00DD1F38" w:rsidRPr="00AF3BF7">
        <w:rPr>
          <w:rFonts w:ascii="Times New Roman" w:eastAsiaTheme="minorHAnsi" w:hAnsi="Times New Roman"/>
          <w:bCs/>
        </w:rPr>
        <w:t xml:space="preserve">Jurnal </w:t>
      </w:r>
      <w:r w:rsidRPr="00017C8A">
        <w:rPr>
          <w:rFonts w:ascii="Times New Roman" w:eastAsiaTheme="minorHAnsi" w:hAnsi="Times New Roman"/>
          <w:bCs/>
          <w:i/>
        </w:rPr>
        <w:t>“The impact of providing rapid diagnostic malaria tests on fever management in the private retail sector in Ghana: a cluster randomized trial”</w:t>
      </w:r>
      <w:r w:rsidRPr="00AF3BF7">
        <w:rPr>
          <w:rFonts w:ascii="Times New Roman" w:eastAsiaTheme="minorHAnsi" w:hAnsi="Times New Roman"/>
          <w:bCs/>
        </w:rPr>
        <w:t xml:space="preserve"> yang di tulis oleh</w:t>
      </w:r>
      <w:bookmarkStart w:id="0" w:name="_GoBack"/>
      <w:bookmarkEnd w:id="0"/>
      <w:r w:rsidRPr="00AF3BF7">
        <w:rPr>
          <w:rFonts w:ascii="Times New Roman" w:eastAsiaTheme="minorHAnsi" w:hAnsi="Times New Roman"/>
          <w:bCs/>
        </w:rPr>
        <w:t xml:space="preserve"> Prof. Christopher Whitty</w:t>
      </w:r>
      <w:r w:rsidR="00FF2A99" w:rsidRPr="00AF3BF7">
        <w:rPr>
          <w:rFonts w:ascii="Times New Roman" w:eastAsiaTheme="minorHAnsi" w:hAnsi="Times New Roman"/>
          <w:bCs/>
        </w:rPr>
        <w:t xml:space="preserve"> et al pada tahun 2015, di dapatkan </w:t>
      </w:r>
      <w:r w:rsidR="00FF2A99" w:rsidRPr="00AF3BF7">
        <w:rPr>
          <w:rFonts w:ascii="Times New Roman" w:hAnsi="Times New Roman"/>
        </w:rPr>
        <w:t xml:space="preserve">Dari 4748 klien (2719 intervensi, 2029 kontrol) yang terdaftar dalam penelitian ini, 4603 (97%) dimasukkan dalam analisis dengan 145 (44 hasil </w:t>
      </w:r>
      <w:r w:rsidR="000528F7" w:rsidRPr="00AF3BF7">
        <w:rPr>
          <w:rFonts w:ascii="Times New Roman" w:hAnsi="Times New Roman"/>
          <w:i/>
        </w:rPr>
        <w:t>Rapid Diagnostic Test</w:t>
      </w:r>
      <w:r w:rsidR="000528F7">
        <w:rPr>
          <w:rFonts w:ascii="Times New Roman" w:hAnsi="Times New Roman"/>
          <w:i/>
        </w:rPr>
        <w:t xml:space="preserve"> </w:t>
      </w:r>
      <w:r w:rsidR="000528F7" w:rsidRPr="000528F7">
        <w:rPr>
          <w:rFonts w:ascii="Times New Roman" w:hAnsi="Times New Roman"/>
        </w:rPr>
        <w:t>(RDT)</w:t>
      </w:r>
      <w:r w:rsidR="000528F7">
        <w:rPr>
          <w:rFonts w:ascii="Times New Roman" w:hAnsi="Times New Roman"/>
        </w:rPr>
        <w:t xml:space="preserve"> </w:t>
      </w:r>
      <w:r w:rsidR="00FF2A99" w:rsidRPr="00AF3BF7">
        <w:rPr>
          <w:rFonts w:ascii="Times New Roman" w:hAnsi="Times New Roman"/>
        </w:rPr>
        <w:t>negatif, 34 positif ) hasil tes diagnostik, 67 kontrol) tidak dapat dinilai karena sampel darah hemolisis atau bekuan untuk slide penelitian</w:t>
      </w:r>
      <w:r w:rsidR="00FF2A99" w:rsidRPr="00AF3BF7">
        <w:rPr>
          <w:rFonts w:ascii="Times New Roman" w:hAnsi="Times New Roman"/>
          <w:lang w:val="id-ID"/>
        </w:rPr>
        <w:t xml:space="preserve">. </w:t>
      </w:r>
      <w:r w:rsidR="00FF2A99" w:rsidRPr="00AF3BF7">
        <w:rPr>
          <w:rFonts w:ascii="Times New Roman" w:hAnsi="Times New Roman"/>
        </w:rPr>
        <w:t xml:space="preserve">Semua 2.719 klien mengunjungi toko di komunitas intervensi diuji untuk malaria dengan </w:t>
      </w:r>
      <w:r w:rsidR="000528F7" w:rsidRPr="00AF3BF7">
        <w:rPr>
          <w:rFonts w:ascii="Times New Roman" w:hAnsi="Times New Roman"/>
          <w:i/>
        </w:rPr>
        <w:t>Rapid Diagnostic Test</w:t>
      </w:r>
      <w:r w:rsidR="000528F7">
        <w:rPr>
          <w:rFonts w:ascii="Times New Roman" w:hAnsi="Times New Roman"/>
          <w:i/>
        </w:rPr>
        <w:t xml:space="preserve"> </w:t>
      </w:r>
      <w:r w:rsidR="000528F7" w:rsidRPr="000528F7">
        <w:rPr>
          <w:rFonts w:ascii="Times New Roman" w:hAnsi="Times New Roman"/>
        </w:rPr>
        <w:t>(RDT)</w:t>
      </w:r>
      <w:r w:rsidR="00FF2A99" w:rsidRPr="000528F7">
        <w:rPr>
          <w:rFonts w:ascii="Times New Roman" w:hAnsi="Times New Roman"/>
        </w:rPr>
        <w:t>.</w:t>
      </w:r>
      <w:r w:rsidR="00FF2A99" w:rsidRPr="00AF3BF7">
        <w:rPr>
          <w:rFonts w:ascii="Times New Roman" w:hAnsi="Times New Roman"/>
        </w:rPr>
        <w:t xml:space="preserve"> Dari jumlah tersebut, 1368 (50,3%) dilaporkan negatif, dan 1351 (49,7%) positif</w:t>
      </w:r>
      <w:r w:rsidR="00FF2A99" w:rsidRPr="00AF3BF7">
        <w:rPr>
          <w:rFonts w:ascii="Times New Roman" w:hAnsi="Times New Roman"/>
          <w:lang w:val="id-ID"/>
        </w:rPr>
        <w:t xml:space="preserve">. </w:t>
      </w:r>
      <w:r w:rsidR="00FF2A99" w:rsidRPr="00AF3BF7">
        <w:rPr>
          <w:rFonts w:ascii="Times New Roman" w:hAnsi="Times New Roman"/>
        </w:rPr>
        <w:t xml:space="preserve">Dari 2641 klien dalam kelompok </w:t>
      </w:r>
      <w:r w:rsidR="008F25C3" w:rsidRPr="00AF3BF7">
        <w:rPr>
          <w:rFonts w:ascii="Times New Roman" w:hAnsi="Times New Roman"/>
          <w:i/>
        </w:rPr>
        <w:t>Rapid Diagnostic Test</w:t>
      </w:r>
      <w:r w:rsidR="008F25C3">
        <w:rPr>
          <w:rFonts w:ascii="Times New Roman" w:hAnsi="Times New Roman"/>
          <w:i/>
        </w:rPr>
        <w:t xml:space="preserve"> </w:t>
      </w:r>
      <w:r w:rsidR="008F25C3" w:rsidRPr="000528F7">
        <w:rPr>
          <w:rFonts w:ascii="Times New Roman" w:hAnsi="Times New Roman"/>
        </w:rPr>
        <w:t>(RDT)</w:t>
      </w:r>
      <w:r w:rsidR="000528F7" w:rsidRPr="00AF3BF7">
        <w:rPr>
          <w:rFonts w:ascii="Times New Roman" w:hAnsi="Times New Roman"/>
        </w:rPr>
        <w:t xml:space="preserve"> </w:t>
      </w:r>
      <w:r w:rsidR="00FF2A99" w:rsidRPr="00AF3BF7">
        <w:rPr>
          <w:rFonts w:ascii="Times New Roman" w:hAnsi="Times New Roman"/>
        </w:rPr>
        <w:t xml:space="preserve">yang memiliki hasil slide darah penelitian yang valid, 29 yang dites negatif dengan </w:t>
      </w:r>
      <w:r w:rsidR="008F25C3" w:rsidRPr="00AF3BF7">
        <w:rPr>
          <w:rFonts w:ascii="Times New Roman" w:hAnsi="Times New Roman"/>
          <w:i/>
        </w:rPr>
        <w:t>Rapid Diagnostic Test</w:t>
      </w:r>
      <w:r w:rsidR="008F25C3">
        <w:rPr>
          <w:rFonts w:ascii="Times New Roman" w:hAnsi="Times New Roman"/>
          <w:i/>
        </w:rPr>
        <w:t xml:space="preserve"> </w:t>
      </w:r>
      <w:r w:rsidR="008F25C3" w:rsidRPr="000528F7">
        <w:rPr>
          <w:rFonts w:ascii="Times New Roman" w:hAnsi="Times New Roman"/>
        </w:rPr>
        <w:t>(RDT)</w:t>
      </w:r>
      <w:r w:rsidR="008F25C3">
        <w:rPr>
          <w:rFonts w:ascii="Times New Roman" w:hAnsi="Times New Roman"/>
        </w:rPr>
        <w:t xml:space="preserve"> </w:t>
      </w:r>
      <w:r w:rsidR="00FF2A99" w:rsidRPr="00AF3BF7">
        <w:rPr>
          <w:rFonts w:ascii="Times New Roman" w:hAnsi="Times New Roman"/>
        </w:rPr>
        <w:t xml:space="preserve">ditemukan positif oleh slide penelitian. Sensitivitas operasional </w:t>
      </w:r>
      <w:r w:rsidR="008F25C3" w:rsidRPr="00AF3BF7">
        <w:rPr>
          <w:rFonts w:ascii="Times New Roman" w:hAnsi="Times New Roman"/>
          <w:i/>
        </w:rPr>
        <w:t>Rapid Diagnostic Test</w:t>
      </w:r>
      <w:r w:rsidR="008F25C3">
        <w:rPr>
          <w:rFonts w:ascii="Times New Roman" w:hAnsi="Times New Roman"/>
          <w:i/>
        </w:rPr>
        <w:t xml:space="preserve"> </w:t>
      </w:r>
      <w:r w:rsidR="008F25C3" w:rsidRPr="000528F7">
        <w:rPr>
          <w:rFonts w:ascii="Times New Roman" w:hAnsi="Times New Roman"/>
        </w:rPr>
        <w:t>(RDT)</w:t>
      </w:r>
      <w:r w:rsidR="008F25C3">
        <w:rPr>
          <w:rFonts w:ascii="Times New Roman" w:hAnsi="Times New Roman"/>
        </w:rPr>
        <w:t xml:space="preserve"> </w:t>
      </w:r>
      <w:r w:rsidR="00FF2A99" w:rsidRPr="00AF3BF7">
        <w:rPr>
          <w:rFonts w:ascii="Times New Roman" w:hAnsi="Times New Roman"/>
        </w:rPr>
        <w:t xml:space="preserve">seperti yang digunakan oleh penjual bahan kimia oleh karena itu 96% dan spesifisitas 70% dinilai terhadap </w:t>
      </w:r>
      <w:r w:rsidR="008F25C3" w:rsidRPr="008F25C3">
        <w:rPr>
          <w:rFonts w:ascii="Times New Roman" w:hAnsi="Times New Roman"/>
          <w:i/>
        </w:rPr>
        <w:t>Gold Standar Slide</w:t>
      </w:r>
      <w:r w:rsidR="008F25C3" w:rsidRPr="00AF3BF7">
        <w:rPr>
          <w:rFonts w:ascii="Times New Roman" w:hAnsi="Times New Roman"/>
        </w:rPr>
        <w:t xml:space="preserve"> </w:t>
      </w:r>
      <w:r w:rsidR="00FF2A99" w:rsidRPr="00AF3BF7">
        <w:rPr>
          <w:rFonts w:ascii="Times New Roman" w:hAnsi="Times New Roman"/>
        </w:rPr>
        <w:t xml:space="preserve">penelitian </w:t>
      </w:r>
      <w:r w:rsidR="00FF2A99" w:rsidRPr="00AF3BF7">
        <w:rPr>
          <w:rFonts w:ascii="Times New Roman" w:hAnsi="Times New Roman"/>
          <w:i/>
        </w:rPr>
        <w:t>double-read</w:t>
      </w:r>
      <w:r w:rsidR="00FF2A99" w:rsidRPr="00AF3BF7">
        <w:rPr>
          <w:rFonts w:ascii="Times New Roman" w:hAnsi="Times New Roman"/>
          <w:i/>
          <w:lang w:val="id-ID"/>
        </w:rPr>
        <w:t>.</w:t>
      </w:r>
      <w:r w:rsidR="00F360A1">
        <w:rPr>
          <w:rFonts w:ascii="Times New Roman" w:hAnsi="Times New Roman"/>
          <w:i/>
          <w:lang w:val="en-ID"/>
        </w:rPr>
        <w:t>,</w:t>
      </w:r>
      <w:r w:rsidR="006C36A8" w:rsidRPr="00AF3BF7">
        <w:rPr>
          <w:rFonts w:ascii="Times New Roman" w:hAnsi="Times New Roman"/>
        </w:rPr>
        <w:t xml:space="preserve"> (whitty, 2015).</w:t>
      </w:r>
    </w:p>
    <w:p w14:paraId="2BDE6ABA" w14:textId="77777777" w:rsidR="00FF2A99" w:rsidRDefault="00FF2A99" w:rsidP="00290A08">
      <w:pPr>
        <w:spacing w:after="0" w:line="360" w:lineRule="auto"/>
        <w:ind w:firstLine="567"/>
        <w:jc w:val="both"/>
        <w:rPr>
          <w:rFonts w:ascii="Times New Roman" w:hAnsi="Times New Roman"/>
        </w:rPr>
      </w:pPr>
      <w:r w:rsidRPr="00AF3BF7">
        <w:rPr>
          <w:rFonts w:ascii="Times New Roman" w:hAnsi="Times New Roman"/>
        </w:rPr>
        <w:t>Berdasarkan data tersebut kita dapat menyajikan data menggunakan table</w:t>
      </w:r>
      <w:r w:rsidR="006C36A8" w:rsidRPr="00AF3BF7">
        <w:rPr>
          <w:rFonts w:ascii="Times New Roman" w:hAnsi="Times New Roman"/>
        </w:rPr>
        <w:t xml:space="preserve"> tradisional 2x</w:t>
      </w:r>
      <w:proofErr w:type="gramStart"/>
      <w:r w:rsidR="006C36A8" w:rsidRPr="00AF3BF7">
        <w:rPr>
          <w:rFonts w:ascii="Times New Roman" w:hAnsi="Times New Roman"/>
        </w:rPr>
        <w:t xml:space="preserve">2 </w:t>
      </w:r>
      <w:r w:rsidRPr="00AF3BF7">
        <w:rPr>
          <w:rFonts w:ascii="Times New Roman" w:hAnsi="Times New Roman"/>
        </w:rPr>
        <w:t xml:space="preserve"> berikut</w:t>
      </w:r>
      <w:proofErr w:type="gramEnd"/>
      <w:r w:rsidR="006C36A8" w:rsidRPr="00AF3BF7">
        <w:rPr>
          <w:rFonts w:ascii="Times New Roman" w:hAnsi="Times New Roman"/>
        </w:rPr>
        <w:t xml:space="preserve"> dapat di hitung spesifitas dan sensitifitas dari uji diagnostic </w:t>
      </w:r>
      <w:r w:rsidR="00AF3BF7">
        <w:rPr>
          <w:rFonts w:ascii="Times New Roman" w:hAnsi="Times New Roman"/>
        </w:rPr>
        <w:t xml:space="preserve">yang dilakukan oleh peneliti. </w:t>
      </w:r>
    </w:p>
    <w:p w14:paraId="0EB12E86" w14:textId="77777777" w:rsidR="00BF7C9F" w:rsidRPr="00BF7C9F" w:rsidRDefault="00BF7C9F" w:rsidP="00290A08">
      <w:pPr>
        <w:spacing w:after="0" w:line="360" w:lineRule="auto"/>
        <w:ind w:firstLine="567"/>
        <w:jc w:val="both"/>
        <w:rPr>
          <w:rFonts w:ascii="Times New Roman" w:hAnsi="Times New Roman"/>
          <w:sz w:val="10"/>
          <w:szCs w:val="10"/>
        </w:rPr>
      </w:pPr>
    </w:p>
    <w:tbl>
      <w:tblPr>
        <w:tblStyle w:val="TableGrid"/>
        <w:tblW w:w="0" w:type="auto"/>
        <w:tblLayout w:type="fixed"/>
        <w:tblLook w:val="04A0" w:firstRow="1" w:lastRow="0" w:firstColumn="1" w:lastColumn="0" w:noHBand="0" w:noVBand="1"/>
      </w:tblPr>
      <w:tblGrid>
        <w:gridCol w:w="1129"/>
        <w:gridCol w:w="851"/>
        <w:gridCol w:w="992"/>
        <w:gridCol w:w="746"/>
      </w:tblGrid>
      <w:tr w:rsidR="00AF3BF7" w:rsidRPr="00AF3BF7" w14:paraId="737C5AF4" w14:textId="77777777" w:rsidTr="008F25C3">
        <w:trPr>
          <w:trHeight w:val="270"/>
        </w:trPr>
        <w:tc>
          <w:tcPr>
            <w:tcW w:w="1129" w:type="dxa"/>
            <w:vMerge w:val="restart"/>
          </w:tcPr>
          <w:p w14:paraId="3E529310" w14:textId="77777777" w:rsidR="00C20270" w:rsidRPr="00AF3BF7" w:rsidRDefault="00C20270" w:rsidP="00F24C03">
            <w:pPr>
              <w:jc w:val="center"/>
              <w:rPr>
                <w:rFonts w:ascii="Times New Roman" w:hAnsi="Times New Roman"/>
                <w:sz w:val="22"/>
                <w:szCs w:val="22"/>
              </w:rPr>
            </w:pPr>
            <w:r w:rsidRPr="00AF3BF7">
              <w:rPr>
                <w:rFonts w:ascii="Times New Roman" w:hAnsi="Times New Roman"/>
                <w:sz w:val="22"/>
                <w:szCs w:val="22"/>
              </w:rPr>
              <w:t>Pemeriksaan</w:t>
            </w:r>
          </w:p>
        </w:tc>
        <w:tc>
          <w:tcPr>
            <w:tcW w:w="1843" w:type="dxa"/>
            <w:gridSpan w:val="2"/>
          </w:tcPr>
          <w:p w14:paraId="00E09220" w14:textId="77777777" w:rsidR="00C20270" w:rsidRPr="00AF3BF7" w:rsidRDefault="00C20270" w:rsidP="00F24C03">
            <w:pPr>
              <w:jc w:val="center"/>
              <w:rPr>
                <w:rFonts w:ascii="Times New Roman" w:hAnsi="Times New Roman"/>
                <w:sz w:val="22"/>
                <w:szCs w:val="22"/>
                <w:lang w:val="id-ID"/>
              </w:rPr>
            </w:pPr>
            <w:r w:rsidRPr="00AF3BF7">
              <w:rPr>
                <w:rFonts w:ascii="Times New Roman" w:hAnsi="Times New Roman"/>
                <w:sz w:val="22"/>
                <w:szCs w:val="22"/>
                <w:lang w:val="id-ID"/>
              </w:rPr>
              <w:t>Slide</w:t>
            </w:r>
          </w:p>
        </w:tc>
        <w:tc>
          <w:tcPr>
            <w:tcW w:w="746" w:type="dxa"/>
            <w:vMerge w:val="restart"/>
          </w:tcPr>
          <w:p w14:paraId="425289C6" w14:textId="77777777" w:rsidR="00C20270" w:rsidRPr="00AF3BF7" w:rsidRDefault="00C20270" w:rsidP="00F24C03">
            <w:pPr>
              <w:jc w:val="center"/>
              <w:rPr>
                <w:rFonts w:ascii="Times New Roman" w:hAnsi="Times New Roman"/>
                <w:sz w:val="22"/>
                <w:szCs w:val="22"/>
              </w:rPr>
            </w:pPr>
            <w:r w:rsidRPr="00AF3BF7">
              <w:rPr>
                <w:rFonts w:ascii="Times New Roman" w:hAnsi="Times New Roman"/>
                <w:sz w:val="22"/>
                <w:szCs w:val="22"/>
              </w:rPr>
              <w:t>Total</w:t>
            </w:r>
          </w:p>
        </w:tc>
      </w:tr>
      <w:tr w:rsidR="00AF3BF7" w:rsidRPr="00AF3BF7" w14:paraId="74F71493" w14:textId="77777777" w:rsidTr="008F25C3">
        <w:trPr>
          <w:trHeight w:val="270"/>
        </w:trPr>
        <w:tc>
          <w:tcPr>
            <w:tcW w:w="1129" w:type="dxa"/>
            <w:vMerge/>
          </w:tcPr>
          <w:p w14:paraId="04BA28C6" w14:textId="77777777" w:rsidR="00C20270" w:rsidRPr="00AF3BF7" w:rsidRDefault="00C20270" w:rsidP="00F24C03">
            <w:pPr>
              <w:jc w:val="center"/>
              <w:rPr>
                <w:rFonts w:ascii="Times New Roman" w:hAnsi="Times New Roman"/>
                <w:sz w:val="22"/>
                <w:szCs w:val="22"/>
              </w:rPr>
            </w:pPr>
          </w:p>
        </w:tc>
        <w:tc>
          <w:tcPr>
            <w:tcW w:w="851" w:type="dxa"/>
          </w:tcPr>
          <w:p w14:paraId="74BAD738" w14:textId="77777777" w:rsidR="00C20270" w:rsidRPr="00AF3BF7" w:rsidRDefault="00C20270" w:rsidP="00F24C03">
            <w:pPr>
              <w:jc w:val="center"/>
              <w:rPr>
                <w:rFonts w:ascii="Times New Roman" w:hAnsi="Times New Roman"/>
                <w:sz w:val="22"/>
                <w:szCs w:val="22"/>
              </w:rPr>
            </w:pPr>
            <w:r w:rsidRPr="00AF3BF7">
              <w:rPr>
                <w:rFonts w:ascii="Times New Roman" w:hAnsi="Times New Roman"/>
                <w:sz w:val="22"/>
                <w:szCs w:val="22"/>
              </w:rPr>
              <w:t>Positive</w:t>
            </w:r>
          </w:p>
        </w:tc>
        <w:tc>
          <w:tcPr>
            <w:tcW w:w="992" w:type="dxa"/>
          </w:tcPr>
          <w:p w14:paraId="3EDF6E63" w14:textId="77777777" w:rsidR="00C20270" w:rsidRPr="00AF3BF7" w:rsidRDefault="00C20270" w:rsidP="00F24C03">
            <w:pPr>
              <w:jc w:val="center"/>
              <w:rPr>
                <w:rFonts w:ascii="Times New Roman" w:hAnsi="Times New Roman"/>
                <w:sz w:val="22"/>
                <w:szCs w:val="22"/>
              </w:rPr>
            </w:pPr>
            <w:r w:rsidRPr="00AF3BF7">
              <w:rPr>
                <w:rFonts w:ascii="Times New Roman" w:hAnsi="Times New Roman"/>
                <w:sz w:val="22"/>
                <w:szCs w:val="22"/>
              </w:rPr>
              <w:t>Negative</w:t>
            </w:r>
          </w:p>
        </w:tc>
        <w:tc>
          <w:tcPr>
            <w:tcW w:w="746" w:type="dxa"/>
            <w:vMerge/>
          </w:tcPr>
          <w:p w14:paraId="1C9AAD4D" w14:textId="77777777" w:rsidR="00C20270" w:rsidRPr="00AF3BF7" w:rsidRDefault="00C20270" w:rsidP="00F24C03">
            <w:pPr>
              <w:jc w:val="center"/>
              <w:rPr>
                <w:rFonts w:ascii="Times New Roman" w:hAnsi="Times New Roman"/>
                <w:sz w:val="22"/>
                <w:szCs w:val="22"/>
              </w:rPr>
            </w:pPr>
          </w:p>
        </w:tc>
      </w:tr>
      <w:tr w:rsidR="00AF3BF7" w:rsidRPr="00AF3BF7" w14:paraId="4A80E1AB" w14:textId="77777777" w:rsidTr="008F25C3">
        <w:trPr>
          <w:trHeight w:val="810"/>
        </w:trPr>
        <w:tc>
          <w:tcPr>
            <w:tcW w:w="1129" w:type="dxa"/>
          </w:tcPr>
          <w:p w14:paraId="45DD2EAF" w14:textId="77777777" w:rsidR="00C20270" w:rsidRPr="00AF3BF7" w:rsidRDefault="00C20270" w:rsidP="00F24C03">
            <w:pPr>
              <w:jc w:val="center"/>
              <w:rPr>
                <w:rFonts w:ascii="Times New Roman" w:hAnsi="Times New Roman"/>
                <w:sz w:val="22"/>
                <w:szCs w:val="22"/>
              </w:rPr>
            </w:pPr>
            <w:r w:rsidRPr="00AF3BF7">
              <w:rPr>
                <w:rFonts w:ascii="Times New Roman" w:hAnsi="Times New Roman"/>
                <w:sz w:val="22"/>
                <w:szCs w:val="22"/>
                <w:lang w:val="id-ID"/>
              </w:rPr>
              <w:t>RDT</w:t>
            </w:r>
          </w:p>
          <w:p w14:paraId="5154BCF9" w14:textId="77777777" w:rsidR="00C20270" w:rsidRPr="00AF3BF7" w:rsidRDefault="00C20270" w:rsidP="00F24C03">
            <w:pPr>
              <w:jc w:val="center"/>
              <w:rPr>
                <w:rFonts w:ascii="Times New Roman" w:hAnsi="Times New Roman"/>
                <w:sz w:val="22"/>
                <w:szCs w:val="22"/>
              </w:rPr>
            </w:pPr>
            <w:r w:rsidRPr="00AF3BF7">
              <w:rPr>
                <w:rFonts w:ascii="Times New Roman" w:hAnsi="Times New Roman"/>
                <w:sz w:val="22"/>
                <w:szCs w:val="22"/>
              </w:rPr>
              <w:t>Positive</w:t>
            </w:r>
          </w:p>
        </w:tc>
        <w:tc>
          <w:tcPr>
            <w:tcW w:w="851" w:type="dxa"/>
          </w:tcPr>
          <w:p w14:paraId="3AE28EA6" w14:textId="77777777" w:rsidR="00C20270" w:rsidRPr="00AF3BF7" w:rsidRDefault="00C20270" w:rsidP="00F24C03">
            <w:pPr>
              <w:jc w:val="center"/>
              <w:rPr>
                <w:rFonts w:ascii="Times New Roman" w:hAnsi="Times New Roman"/>
                <w:sz w:val="22"/>
                <w:szCs w:val="22"/>
              </w:rPr>
            </w:pPr>
            <w:r w:rsidRPr="00AF3BF7">
              <w:rPr>
                <w:rFonts w:ascii="Times New Roman" w:hAnsi="Times New Roman"/>
                <w:sz w:val="22"/>
                <w:szCs w:val="22"/>
              </w:rPr>
              <w:t>758</w:t>
            </w:r>
          </w:p>
        </w:tc>
        <w:tc>
          <w:tcPr>
            <w:tcW w:w="992" w:type="dxa"/>
          </w:tcPr>
          <w:p w14:paraId="20874941" w14:textId="77777777" w:rsidR="00C20270" w:rsidRPr="00AF3BF7" w:rsidRDefault="00C20270" w:rsidP="00F24C03">
            <w:pPr>
              <w:jc w:val="center"/>
              <w:rPr>
                <w:rFonts w:ascii="Times New Roman" w:hAnsi="Times New Roman"/>
                <w:sz w:val="22"/>
                <w:szCs w:val="22"/>
                <w:lang w:val="id-ID"/>
              </w:rPr>
            </w:pPr>
            <w:r w:rsidRPr="00AF3BF7">
              <w:rPr>
                <w:rFonts w:ascii="Times New Roman" w:hAnsi="Times New Roman"/>
                <w:sz w:val="22"/>
                <w:szCs w:val="22"/>
                <w:lang w:val="id-ID"/>
              </w:rPr>
              <w:t>559</w:t>
            </w:r>
          </w:p>
          <w:p w14:paraId="0111F904" w14:textId="77777777" w:rsidR="00C20270" w:rsidRPr="00AF3BF7" w:rsidRDefault="00C20270" w:rsidP="00F24C03">
            <w:pPr>
              <w:jc w:val="center"/>
              <w:rPr>
                <w:rFonts w:ascii="Times New Roman" w:hAnsi="Times New Roman"/>
                <w:i/>
                <w:sz w:val="22"/>
                <w:szCs w:val="22"/>
                <w:lang w:val="id-ID"/>
              </w:rPr>
            </w:pPr>
            <w:r w:rsidRPr="00AF3BF7">
              <w:rPr>
                <w:rFonts w:ascii="Times New Roman" w:hAnsi="Times New Roman"/>
                <w:i/>
                <w:sz w:val="22"/>
                <w:szCs w:val="22"/>
                <w:lang w:val="id-ID"/>
              </w:rPr>
              <w:t>(false positive)</w:t>
            </w:r>
          </w:p>
        </w:tc>
        <w:tc>
          <w:tcPr>
            <w:tcW w:w="746" w:type="dxa"/>
          </w:tcPr>
          <w:p w14:paraId="298ABCFC" w14:textId="77777777" w:rsidR="00C20270" w:rsidRPr="00AF3BF7" w:rsidRDefault="00C20270" w:rsidP="00F24C03">
            <w:pPr>
              <w:jc w:val="center"/>
              <w:rPr>
                <w:rFonts w:ascii="Times New Roman" w:hAnsi="Times New Roman"/>
                <w:sz w:val="22"/>
                <w:szCs w:val="22"/>
                <w:lang w:val="id-ID"/>
              </w:rPr>
            </w:pPr>
            <w:r w:rsidRPr="00AF3BF7">
              <w:rPr>
                <w:rFonts w:ascii="Times New Roman" w:hAnsi="Times New Roman"/>
                <w:sz w:val="22"/>
                <w:szCs w:val="22"/>
              </w:rPr>
              <w:t>13</w:t>
            </w:r>
            <w:r w:rsidRPr="00AF3BF7">
              <w:rPr>
                <w:rFonts w:ascii="Times New Roman" w:hAnsi="Times New Roman"/>
                <w:sz w:val="22"/>
                <w:szCs w:val="22"/>
                <w:lang w:val="id-ID"/>
              </w:rPr>
              <w:t>17</w:t>
            </w:r>
          </w:p>
        </w:tc>
      </w:tr>
      <w:tr w:rsidR="00AF3BF7" w:rsidRPr="00AF3BF7" w14:paraId="3BC17CD4" w14:textId="77777777" w:rsidTr="008F25C3">
        <w:trPr>
          <w:trHeight w:val="810"/>
        </w:trPr>
        <w:tc>
          <w:tcPr>
            <w:tcW w:w="1129" w:type="dxa"/>
          </w:tcPr>
          <w:p w14:paraId="4D5E4575" w14:textId="77777777" w:rsidR="00C20270" w:rsidRPr="00AF3BF7" w:rsidRDefault="00C20270" w:rsidP="00F24C03">
            <w:pPr>
              <w:jc w:val="center"/>
              <w:rPr>
                <w:rFonts w:ascii="Times New Roman" w:hAnsi="Times New Roman"/>
                <w:sz w:val="22"/>
                <w:szCs w:val="22"/>
              </w:rPr>
            </w:pPr>
            <w:r w:rsidRPr="00AF3BF7">
              <w:rPr>
                <w:rFonts w:ascii="Times New Roman" w:hAnsi="Times New Roman"/>
                <w:sz w:val="22"/>
                <w:szCs w:val="22"/>
                <w:lang w:val="id-ID"/>
              </w:rPr>
              <w:t>RDT</w:t>
            </w:r>
            <w:r w:rsidRPr="00AF3BF7">
              <w:rPr>
                <w:rFonts w:ascii="Times New Roman" w:hAnsi="Times New Roman"/>
                <w:sz w:val="22"/>
                <w:szCs w:val="22"/>
              </w:rPr>
              <w:t xml:space="preserve"> Negative</w:t>
            </w:r>
          </w:p>
        </w:tc>
        <w:tc>
          <w:tcPr>
            <w:tcW w:w="851" w:type="dxa"/>
          </w:tcPr>
          <w:p w14:paraId="349B840E" w14:textId="77777777" w:rsidR="00C20270" w:rsidRPr="00AF3BF7" w:rsidRDefault="00C20270" w:rsidP="00F24C03">
            <w:pPr>
              <w:jc w:val="center"/>
              <w:rPr>
                <w:rFonts w:ascii="Times New Roman" w:hAnsi="Times New Roman"/>
                <w:sz w:val="22"/>
                <w:szCs w:val="22"/>
                <w:lang w:val="id-ID"/>
              </w:rPr>
            </w:pPr>
            <w:r w:rsidRPr="00AF3BF7">
              <w:rPr>
                <w:rFonts w:ascii="Times New Roman" w:hAnsi="Times New Roman"/>
                <w:sz w:val="22"/>
                <w:szCs w:val="22"/>
                <w:lang w:val="id-ID"/>
              </w:rPr>
              <w:t>29</w:t>
            </w:r>
          </w:p>
          <w:p w14:paraId="4D25CBCD" w14:textId="77777777" w:rsidR="00C20270" w:rsidRPr="00AF3BF7" w:rsidRDefault="00C20270" w:rsidP="00F24C03">
            <w:pPr>
              <w:jc w:val="center"/>
              <w:rPr>
                <w:rFonts w:ascii="Times New Roman" w:hAnsi="Times New Roman"/>
                <w:i/>
                <w:sz w:val="22"/>
                <w:szCs w:val="22"/>
                <w:lang w:val="id-ID"/>
              </w:rPr>
            </w:pPr>
            <w:r w:rsidRPr="00AF3BF7">
              <w:rPr>
                <w:rFonts w:ascii="Times New Roman" w:hAnsi="Times New Roman"/>
                <w:i/>
                <w:sz w:val="22"/>
                <w:szCs w:val="22"/>
                <w:lang w:val="id-ID"/>
              </w:rPr>
              <w:t>(false negative)</w:t>
            </w:r>
          </w:p>
        </w:tc>
        <w:tc>
          <w:tcPr>
            <w:tcW w:w="992" w:type="dxa"/>
          </w:tcPr>
          <w:p w14:paraId="3E085296" w14:textId="77777777" w:rsidR="00C20270" w:rsidRPr="00AF3BF7" w:rsidRDefault="00C20270" w:rsidP="00F24C03">
            <w:pPr>
              <w:jc w:val="center"/>
              <w:rPr>
                <w:rFonts w:ascii="Times New Roman" w:hAnsi="Times New Roman"/>
                <w:sz w:val="22"/>
                <w:szCs w:val="22"/>
                <w:lang w:val="id-ID"/>
              </w:rPr>
            </w:pPr>
            <w:r w:rsidRPr="00AF3BF7">
              <w:rPr>
                <w:rFonts w:ascii="Times New Roman" w:hAnsi="Times New Roman"/>
                <w:sz w:val="22"/>
                <w:szCs w:val="22"/>
                <w:lang w:val="id-ID"/>
              </w:rPr>
              <w:t>1295</w:t>
            </w:r>
          </w:p>
        </w:tc>
        <w:tc>
          <w:tcPr>
            <w:tcW w:w="746" w:type="dxa"/>
          </w:tcPr>
          <w:p w14:paraId="60551989" w14:textId="77777777" w:rsidR="00C20270" w:rsidRPr="00AF3BF7" w:rsidRDefault="00C20270" w:rsidP="00F24C03">
            <w:pPr>
              <w:jc w:val="center"/>
              <w:rPr>
                <w:rFonts w:ascii="Times New Roman" w:hAnsi="Times New Roman"/>
                <w:sz w:val="22"/>
                <w:szCs w:val="22"/>
                <w:lang w:val="id-ID"/>
              </w:rPr>
            </w:pPr>
            <w:r w:rsidRPr="00AF3BF7">
              <w:rPr>
                <w:rFonts w:ascii="Times New Roman" w:hAnsi="Times New Roman"/>
                <w:sz w:val="22"/>
                <w:szCs w:val="22"/>
              </w:rPr>
              <w:t>13</w:t>
            </w:r>
            <w:r w:rsidRPr="00AF3BF7">
              <w:rPr>
                <w:rFonts w:ascii="Times New Roman" w:hAnsi="Times New Roman"/>
                <w:sz w:val="22"/>
                <w:szCs w:val="22"/>
                <w:lang w:val="id-ID"/>
              </w:rPr>
              <w:t>24</w:t>
            </w:r>
          </w:p>
        </w:tc>
      </w:tr>
      <w:tr w:rsidR="00AF3BF7" w:rsidRPr="00AF3BF7" w14:paraId="75C104A8" w14:textId="77777777" w:rsidTr="008F25C3">
        <w:trPr>
          <w:trHeight w:val="258"/>
        </w:trPr>
        <w:tc>
          <w:tcPr>
            <w:tcW w:w="1129" w:type="dxa"/>
          </w:tcPr>
          <w:p w14:paraId="08DEA59D" w14:textId="77777777" w:rsidR="00FF2A99" w:rsidRPr="00AF3BF7" w:rsidRDefault="00FF2A99" w:rsidP="00F24C03">
            <w:pPr>
              <w:jc w:val="center"/>
              <w:rPr>
                <w:rFonts w:ascii="Times New Roman" w:hAnsi="Times New Roman"/>
                <w:sz w:val="22"/>
                <w:szCs w:val="22"/>
              </w:rPr>
            </w:pPr>
            <w:r w:rsidRPr="00AF3BF7">
              <w:rPr>
                <w:rFonts w:ascii="Times New Roman" w:hAnsi="Times New Roman"/>
                <w:sz w:val="22"/>
                <w:szCs w:val="22"/>
              </w:rPr>
              <w:t>Total</w:t>
            </w:r>
          </w:p>
        </w:tc>
        <w:tc>
          <w:tcPr>
            <w:tcW w:w="851" w:type="dxa"/>
          </w:tcPr>
          <w:p w14:paraId="60842E48" w14:textId="77777777" w:rsidR="00FF2A99" w:rsidRPr="00AF3BF7" w:rsidRDefault="00FF2A99" w:rsidP="00F24C03">
            <w:pPr>
              <w:jc w:val="center"/>
              <w:rPr>
                <w:rFonts w:ascii="Times New Roman" w:hAnsi="Times New Roman"/>
                <w:sz w:val="22"/>
                <w:szCs w:val="22"/>
              </w:rPr>
            </w:pPr>
            <w:r w:rsidRPr="00AF3BF7">
              <w:rPr>
                <w:rFonts w:ascii="Times New Roman" w:hAnsi="Times New Roman"/>
                <w:sz w:val="22"/>
                <w:szCs w:val="22"/>
              </w:rPr>
              <w:t>787</w:t>
            </w:r>
          </w:p>
        </w:tc>
        <w:tc>
          <w:tcPr>
            <w:tcW w:w="992" w:type="dxa"/>
          </w:tcPr>
          <w:p w14:paraId="49F06D7A" w14:textId="77777777" w:rsidR="00FF2A99" w:rsidRPr="00AF3BF7" w:rsidRDefault="00FF2A99" w:rsidP="00F24C03">
            <w:pPr>
              <w:jc w:val="center"/>
              <w:rPr>
                <w:rFonts w:ascii="Times New Roman" w:hAnsi="Times New Roman"/>
                <w:sz w:val="22"/>
                <w:szCs w:val="22"/>
                <w:lang w:val="id-ID"/>
              </w:rPr>
            </w:pPr>
            <w:r w:rsidRPr="00AF3BF7">
              <w:rPr>
                <w:rFonts w:ascii="Times New Roman" w:hAnsi="Times New Roman"/>
                <w:sz w:val="22"/>
                <w:szCs w:val="22"/>
              </w:rPr>
              <w:t>1</w:t>
            </w:r>
            <w:r w:rsidRPr="00AF3BF7">
              <w:rPr>
                <w:rFonts w:ascii="Times New Roman" w:hAnsi="Times New Roman"/>
                <w:sz w:val="22"/>
                <w:szCs w:val="22"/>
                <w:lang w:val="id-ID"/>
              </w:rPr>
              <w:t>854</w:t>
            </w:r>
          </w:p>
        </w:tc>
        <w:tc>
          <w:tcPr>
            <w:tcW w:w="746" w:type="dxa"/>
          </w:tcPr>
          <w:p w14:paraId="27A4BBB0" w14:textId="77777777" w:rsidR="00FF2A99" w:rsidRPr="00AF3BF7" w:rsidRDefault="00FF2A99" w:rsidP="00F24C03">
            <w:pPr>
              <w:jc w:val="center"/>
              <w:rPr>
                <w:rFonts w:ascii="Times New Roman" w:hAnsi="Times New Roman"/>
                <w:sz w:val="22"/>
                <w:szCs w:val="22"/>
                <w:lang w:val="id-ID"/>
              </w:rPr>
            </w:pPr>
            <w:r w:rsidRPr="00AF3BF7">
              <w:rPr>
                <w:rFonts w:ascii="Times New Roman" w:hAnsi="Times New Roman"/>
                <w:sz w:val="22"/>
                <w:szCs w:val="22"/>
              </w:rPr>
              <w:t>2</w:t>
            </w:r>
            <w:r w:rsidRPr="00AF3BF7">
              <w:rPr>
                <w:rFonts w:ascii="Times New Roman" w:hAnsi="Times New Roman"/>
                <w:sz w:val="22"/>
                <w:szCs w:val="22"/>
                <w:lang w:val="id-ID"/>
              </w:rPr>
              <w:t>641</w:t>
            </w:r>
          </w:p>
        </w:tc>
      </w:tr>
    </w:tbl>
    <w:p w14:paraId="08DCAA4E" w14:textId="77777777" w:rsidR="00BF7C9F" w:rsidRPr="00BF7C9F" w:rsidRDefault="00BF7C9F" w:rsidP="000F5E7A">
      <w:pPr>
        <w:spacing w:after="0" w:line="360" w:lineRule="auto"/>
        <w:jc w:val="both"/>
        <w:rPr>
          <w:rStyle w:val="tlid-translation"/>
          <w:rFonts w:ascii="Times New Roman" w:hAnsi="Times New Roman"/>
          <w:sz w:val="10"/>
          <w:szCs w:val="10"/>
          <w:lang w:val="id-ID"/>
        </w:rPr>
      </w:pPr>
    </w:p>
    <w:p w14:paraId="147E1CD3" w14:textId="77777777" w:rsidR="00FF2A99" w:rsidRDefault="00FF2A99" w:rsidP="000F5E7A">
      <w:pPr>
        <w:spacing w:after="0" w:line="360" w:lineRule="auto"/>
        <w:jc w:val="both"/>
        <w:rPr>
          <w:rStyle w:val="tlid-translation"/>
          <w:rFonts w:ascii="Times New Roman" w:hAnsi="Times New Roman"/>
          <w:lang w:val="id-ID"/>
        </w:rPr>
      </w:pPr>
      <w:r w:rsidRPr="00AF3BF7">
        <w:rPr>
          <w:rStyle w:val="tlid-translation"/>
          <w:rFonts w:ascii="Times New Roman" w:hAnsi="Times New Roman"/>
          <w:lang w:val="id-ID"/>
        </w:rPr>
        <w:t>Probabilitas bahwa hasil uji akan positif bila uji itu dilakukan pada orang yang sesunggungnya mempunyai penyakit.</w:t>
      </w:r>
    </w:p>
    <w:p w14:paraId="45247DC1" w14:textId="77777777" w:rsidR="00BF7C9F" w:rsidRPr="00BF7C9F" w:rsidRDefault="00BF7C9F" w:rsidP="000F5E7A">
      <w:pPr>
        <w:spacing w:after="0" w:line="360" w:lineRule="auto"/>
        <w:jc w:val="both"/>
        <w:rPr>
          <w:rStyle w:val="tlid-translation"/>
          <w:rFonts w:ascii="Times New Roman" w:hAnsi="Times New Roman"/>
          <w:sz w:val="10"/>
          <w:szCs w:val="10"/>
        </w:rPr>
      </w:pPr>
    </w:p>
    <w:tbl>
      <w:tblPr>
        <w:tblStyle w:val="TableGrid"/>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352"/>
        <w:gridCol w:w="2153"/>
      </w:tblGrid>
      <w:tr w:rsidR="000F5E7A" w:rsidRPr="00AF3BF7" w14:paraId="0D5A59CC" w14:textId="77777777" w:rsidTr="008E7A7C">
        <w:trPr>
          <w:trHeight w:val="777"/>
        </w:trPr>
        <w:tc>
          <w:tcPr>
            <w:tcW w:w="1323" w:type="dxa"/>
          </w:tcPr>
          <w:p w14:paraId="23F92A4F" w14:textId="77777777" w:rsidR="000F5E7A" w:rsidRPr="0084109D" w:rsidRDefault="000F5E7A" w:rsidP="00514603">
            <w:pPr>
              <w:pStyle w:val="ListParagraph"/>
              <w:ind w:left="0"/>
              <w:jc w:val="both"/>
              <w:rPr>
                <w:rStyle w:val="tlid-translation"/>
                <w:rFonts w:ascii="Times New Roman" w:hAnsi="Times New Roman"/>
                <w:b/>
                <w:sz w:val="22"/>
                <w:szCs w:val="22"/>
              </w:rPr>
            </w:pPr>
            <w:r w:rsidRPr="0084109D">
              <w:rPr>
                <w:rStyle w:val="tlid-translation"/>
                <w:rFonts w:ascii="Times New Roman" w:hAnsi="Times New Roman"/>
                <w:b/>
                <w:sz w:val="22"/>
                <w:szCs w:val="22"/>
              </w:rPr>
              <w:t>Sensitivitas</w:t>
            </w:r>
          </w:p>
        </w:tc>
        <w:tc>
          <w:tcPr>
            <w:tcW w:w="352" w:type="dxa"/>
          </w:tcPr>
          <w:p w14:paraId="28D8E055" w14:textId="77777777" w:rsidR="000F5E7A" w:rsidRPr="00AF3BF7" w:rsidRDefault="000F5E7A" w:rsidP="00514603">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53" w:type="dxa"/>
          </w:tcPr>
          <w:p w14:paraId="2322E93C" w14:textId="77777777" w:rsidR="000F5E7A" w:rsidRPr="00AF3BF7" w:rsidRDefault="00AD6E95" w:rsidP="00514603">
            <w:pPr>
              <w:pStyle w:val="ListParagraph"/>
              <w:ind w:left="0"/>
              <w:rPr>
                <w:rStyle w:val="tlid-translation"/>
                <w:rFonts w:ascii="Times New Roman" w:hAnsi="Times New Roman"/>
                <w:sz w:val="22"/>
                <w:szCs w:val="22"/>
              </w:rPr>
            </w:pPr>
            <m:oMathPara>
              <m:oMathParaPr>
                <m:jc m:val="center"/>
              </m:oMathParaPr>
              <m:oMath>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A+C</m:t>
                    </m:r>
                  </m:den>
                </m:f>
              </m:oMath>
            </m:oMathPara>
          </w:p>
        </w:tc>
      </w:tr>
      <w:tr w:rsidR="000F5E7A" w:rsidRPr="00AF3BF7" w14:paraId="13127244" w14:textId="77777777" w:rsidTr="008E7A7C">
        <w:trPr>
          <w:trHeight w:val="396"/>
        </w:trPr>
        <w:tc>
          <w:tcPr>
            <w:tcW w:w="1323" w:type="dxa"/>
          </w:tcPr>
          <w:p w14:paraId="5E33A706" w14:textId="77777777" w:rsidR="000F5E7A" w:rsidRPr="00AF3BF7" w:rsidRDefault="000F5E7A" w:rsidP="00514603">
            <w:pPr>
              <w:pStyle w:val="ListParagraph"/>
              <w:ind w:left="0"/>
              <w:jc w:val="both"/>
              <w:rPr>
                <w:rStyle w:val="tlid-translation"/>
                <w:rFonts w:ascii="Times New Roman" w:hAnsi="Times New Roman"/>
                <w:sz w:val="22"/>
                <w:szCs w:val="22"/>
              </w:rPr>
            </w:pPr>
          </w:p>
        </w:tc>
        <w:tc>
          <w:tcPr>
            <w:tcW w:w="352" w:type="dxa"/>
          </w:tcPr>
          <w:p w14:paraId="7E9B68B1" w14:textId="77777777" w:rsidR="000F5E7A" w:rsidRPr="00AF3BF7" w:rsidRDefault="000F5E7A" w:rsidP="00514603">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53" w:type="dxa"/>
          </w:tcPr>
          <w:p w14:paraId="2B0C5480" w14:textId="77777777" w:rsidR="000F5E7A" w:rsidRPr="00AF3BF7" w:rsidRDefault="00AD6E95" w:rsidP="00514603">
            <w:pPr>
              <w:pStyle w:val="ListParagraph"/>
              <w:ind w:left="0"/>
              <w:jc w:val="both"/>
              <w:rPr>
                <w:rStyle w:val="tlid-translation"/>
                <w:rFonts w:ascii="Times New Roman" w:hAnsi="Times New Roman"/>
                <w:sz w:val="22"/>
                <w:szCs w:val="22"/>
              </w:rPr>
            </w:pPr>
            <m:oMathPara>
              <m:oMath>
                <m:f>
                  <m:fPr>
                    <m:ctrlPr>
                      <w:rPr>
                        <w:rFonts w:ascii="Cambria Math" w:hAnsi="Cambria Math"/>
                        <w:i/>
                        <w:sz w:val="22"/>
                        <w:szCs w:val="22"/>
                      </w:rPr>
                    </m:ctrlPr>
                  </m:fPr>
                  <m:num>
                    <m:r>
                      <w:rPr>
                        <w:rFonts w:ascii="Cambria Math" w:hAnsi="Cambria Math"/>
                        <w:sz w:val="22"/>
                        <w:szCs w:val="22"/>
                      </w:rPr>
                      <m:t>758</m:t>
                    </m:r>
                  </m:num>
                  <m:den>
                    <m:r>
                      <w:rPr>
                        <w:rFonts w:ascii="Cambria Math" w:hAnsi="Cambria Math"/>
                        <w:sz w:val="22"/>
                        <w:szCs w:val="22"/>
                      </w:rPr>
                      <m:t>758+29</m:t>
                    </m:r>
                  </m:den>
                </m:f>
              </m:oMath>
            </m:oMathPara>
          </w:p>
        </w:tc>
      </w:tr>
      <w:tr w:rsidR="000F5E7A" w:rsidRPr="00AF3BF7" w14:paraId="04AB1E52" w14:textId="77777777" w:rsidTr="008E7A7C">
        <w:trPr>
          <w:trHeight w:val="388"/>
        </w:trPr>
        <w:tc>
          <w:tcPr>
            <w:tcW w:w="1323" w:type="dxa"/>
          </w:tcPr>
          <w:p w14:paraId="45B66448" w14:textId="77777777" w:rsidR="000F5E7A" w:rsidRPr="00AF3BF7" w:rsidRDefault="000F5E7A" w:rsidP="00514603">
            <w:pPr>
              <w:pStyle w:val="ListParagraph"/>
              <w:ind w:left="0"/>
              <w:jc w:val="both"/>
              <w:rPr>
                <w:rStyle w:val="tlid-translation"/>
                <w:rFonts w:ascii="Times New Roman" w:hAnsi="Times New Roman"/>
                <w:sz w:val="22"/>
                <w:szCs w:val="22"/>
              </w:rPr>
            </w:pPr>
          </w:p>
        </w:tc>
        <w:tc>
          <w:tcPr>
            <w:tcW w:w="352" w:type="dxa"/>
          </w:tcPr>
          <w:p w14:paraId="0132063C" w14:textId="77777777" w:rsidR="000F5E7A" w:rsidRPr="00AF3BF7" w:rsidRDefault="000F5E7A" w:rsidP="00514603">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53" w:type="dxa"/>
          </w:tcPr>
          <w:p w14:paraId="7725EABC" w14:textId="77777777" w:rsidR="000F5E7A" w:rsidRPr="00AF3BF7" w:rsidRDefault="00AD6E95" w:rsidP="00514603">
            <w:pPr>
              <w:pStyle w:val="ListParagraph"/>
              <w:ind w:left="0"/>
              <w:jc w:val="both"/>
              <w:rPr>
                <w:rStyle w:val="tlid-translation"/>
                <w:rFonts w:ascii="Times New Roman" w:hAnsi="Times New Roman"/>
                <w:sz w:val="22"/>
                <w:szCs w:val="22"/>
              </w:rPr>
            </w:pPr>
            <m:oMathPara>
              <m:oMath>
                <m:f>
                  <m:fPr>
                    <m:ctrlPr>
                      <w:rPr>
                        <w:rFonts w:ascii="Cambria Math" w:hAnsi="Cambria Math"/>
                        <w:i/>
                        <w:sz w:val="22"/>
                        <w:szCs w:val="22"/>
                      </w:rPr>
                    </m:ctrlPr>
                  </m:fPr>
                  <m:num>
                    <m:r>
                      <w:rPr>
                        <w:rFonts w:ascii="Cambria Math" w:hAnsi="Cambria Math"/>
                        <w:sz w:val="22"/>
                        <w:szCs w:val="22"/>
                      </w:rPr>
                      <m:t>758</m:t>
                    </m:r>
                  </m:num>
                  <m:den>
                    <m:r>
                      <w:rPr>
                        <w:rFonts w:ascii="Cambria Math" w:hAnsi="Cambria Math"/>
                        <w:sz w:val="22"/>
                        <w:szCs w:val="22"/>
                      </w:rPr>
                      <m:t>787</m:t>
                    </m:r>
                  </m:den>
                </m:f>
              </m:oMath>
            </m:oMathPara>
          </w:p>
        </w:tc>
      </w:tr>
      <w:tr w:rsidR="000F5E7A" w:rsidRPr="00AF3BF7" w14:paraId="47499CEC" w14:textId="77777777" w:rsidTr="00F24C03">
        <w:trPr>
          <w:trHeight w:val="264"/>
        </w:trPr>
        <w:tc>
          <w:tcPr>
            <w:tcW w:w="1323" w:type="dxa"/>
          </w:tcPr>
          <w:p w14:paraId="33B6DDB9" w14:textId="77777777" w:rsidR="000F5E7A" w:rsidRPr="00AF3BF7" w:rsidRDefault="000F5E7A" w:rsidP="00514603">
            <w:pPr>
              <w:pStyle w:val="ListParagraph"/>
              <w:ind w:left="0"/>
              <w:jc w:val="both"/>
              <w:rPr>
                <w:rStyle w:val="tlid-translation"/>
                <w:rFonts w:ascii="Times New Roman" w:hAnsi="Times New Roman"/>
                <w:sz w:val="22"/>
                <w:szCs w:val="22"/>
              </w:rPr>
            </w:pPr>
          </w:p>
        </w:tc>
        <w:tc>
          <w:tcPr>
            <w:tcW w:w="352" w:type="dxa"/>
          </w:tcPr>
          <w:p w14:paraId="0964C2F3" w14:textId="77777777" w:rsidR="000F5E7A" w:rsidRPr="00AF3BF7" w:rsidRDefault="000F5E7A" w:rsidP="00514603">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53" w:type="dxa"/>
          </w:tcPr>
          <w:p w14:paraId="7997955A" w14:textId="77777777" w:rsidR="000F5E7A" w:rsidRPr="00AF3BF7" w:rsidRDefault="000F5E7A" w:rsidP="00514603">
            <w:pPr>
              <w:pStyle w:val="ListParagraph"/>
              <w:ind w:left="0"/>
              <w:jc w:val="center"/>
              <w:rPr>
                <w:rFonts w:ascii="Times New Roman" w:hAnsi="Times New Roman"/>
                <w:sz w:val="22"/>
                <w:szCs w:val="22"/>
              </w:rPr>
            </w:pPr>
            <w:r w:rsidRPr="00AF3BF7">
              <w:rPr>
                <w:rFonts w:ascii="Times New Roman" w:hAnsi="Times New Roman"/>
                <w:sz w:val="22"/>
                <w:szCs w:val="22"/>
              </w:rPr>
              <w:t>0,96 (96%)</w:t>
            </w:r>
          </w:p>
        </w:tc>
      </w:tr>
    </w:tbl>
    <w:p w14:paraId="6E15F40E" w14:textId="77777777" w:rsidR="00D72F32" w:rsidRPr="00D72F32" w:rsidRDefault="00D72F32" w:rsidP="000B4C3F">
      <w:pPr>
        <w:spacing w:after="0" w:line="360" w:lineRule="auto"/>
        <w:ind w:firstLine="567"/>
        <w:jc w:val="both"/>
        <w:rPr>
          <w:rStyle w:val="tlid-translation"/>
          <w:rFonts w:ascii="Times New Roman" w:hAnsi="Times New Roman"/>
          <w:sz w:val="10"/>
          <w:szCs w:val="10"/>
          <w:lang w:val="id-ID"/>
        </w:rPr>
      </w:pPr>
    </w:p>
    <w:p w14:paraId="5B40B39F" w14:textId="77777777" w:rsidR="00FF2A99" w:rsidRPr="00AF3BF7" w:rsidRDefault="00FF2A99" w:rsidP="00F40E08">
      <w:pPr>
        <w:spacing w:after="0" w:line="360" w:lineRule="auto"/>
        <w:ind w:firstLine="567"/>
        <w:jc w:val="both"/>
        <w:rPr>
          <w:rStyle w:val="tlid-translation"/>
          <w:rFonts w:ascii="Times New Roman" w:hAnsi="Times New Roman"/>
        </w:rPr>
      </w:pPr>
      <w:r w:rsidRPr="00AF3BF7">
        <w:rPr>
          <w:rStyle w:val="tlid-translation"/>
          <w:rFonts w:ascii="Times New Roman" w:hAnsi="Times New Roman"/>
          <w:lang w:val="id-ID"/>
        </w:rPr>
        <w:t xml:space="preserve">Nilai sensitivitas didapatkan sebesar 96%, yang berarti kemampuan untuk </w:t>
      </w:r>
      <w:r w:rsidRPr="00AF3BF7">
        <w:rPr>
          <w:rStyle w:val="tlid-translation"/>
          <w:rFonts w:ascii="Times New Roman" w:hAnsi="Times New Roman"/>
          <w:lang w:val="id-ID"/>
        </w:rPr>
        <w:lastRenderedPageBreak/>
        <w:t xml:space="preserve">mendiagnosis malaria dengan </w:t>
      </w:r>
      <w:r w:rsidR="00F40E08" w:rsidRPr="00AF3BF7">
        <w:rPr>
          <w:rFonts w:ascii="Times New Roman" w:hAnsi="Times New Roman"/>
          <w:i/>
        </w:rPr>
        <w:t>Rapid Diagnostic Test</w:t>
      </w:r>
      <w:r w:rsidR="00F40E08">
        <w:rPr>
          <w:rFonts w:ascii="Times New Roman" w:hAnsi="Times New Roman"/>
          <w:i/>
        </w:rPr>
        <w:t xml:space="preserve"> </w:t>
      </w:r>
      <w:r w:rsidR="00F40E08" w:rsidRPr="000528F7">
        <w:rPr>
          <w:rFonts w:ascii="Times New Roman" w:hAnsi="Times New Roman"/>
        </w:rPr>
        <w:t>(RDT)</w:t>
      </w:r>
      <w:r w:rsidRPr="00AF3BF7">
        <w:rPr>
          <w:rStyle w:val="tlid-translation"/>
          <w:rFonts w:ascii="Times New Roman" w:hAnsi="Times New Roman"/>
          <w:lang w:val="id-ID"/>
        </w:rPr>
        <w:t xml:space="preserve"> untuk memberikan hasil positif</w:t>
      </w:r>
      <w:r w:rsidRPr="00AF3BF7">
        <w:rPr>
          <w:rStyle w:val="tlid-translation"/>
          <w:rFonts w:ascii="Times New Roman" w:hAnsi="Times New Roman"/>
        </w:rPr>
        <w:t xml:space="preserve"> sangat tinggi. Hal yang ditunjukkan pada penelitian ini </w:t>
      </w:r>
      <w:r w:rsidR="00F24C03">
        <w:rPr>
          <w:rStyle w:val="tlid-translation"/>
          <w:rFonts w:ascii="Times New Roman" w:hAnsi="Times New Roman"/>
        </w:rPr>
        <w:t xml:space="preserve">   </w:t>
      </w:r>
      <w:r w:rsidRPr="00AF3BF7">
        <w:rPr>
          <w:rStyle w:val="tlid-translation"/>
          <w:rFonts w:ascii="Times New Roman" w:hAnsi="Times New Roman"/>
        </w:rPr>
        <w:t xml:space="preserve">memperkuat </w:t>
      </w:r>
      <w:r w:rsidR="00F24C03">
        <w:rPr>
          <w:rStyle w:val="tlid-translation"/>
          <w:rFonts w:ascii="Times New Roman" w:hAnsi="Times New Roman"/>
        </w:rPr>
        <w:t xml:space="preserve">    </w:t>
      </w:r>
      <w:r w:rsidRPr="00AF3BF7">
        <w:rPr>
          <w:rStyle w:val="tlid-translation"/>
          <w:rFonts w:ascii="Times New Roman" w:hAnsi="Times New Roman"/>
        </w:rPr>
        <w:t>dasar</w:t>
      </w:r>
      <w:r w:rsidR="00F40E08">
        <w:rPr>
          <w:rStyle w:val="tlid-translation"/>
          <w:rFonts w:ascii="Times New Roman" w:hAnsi="Times New Roman"/>
        </w:rPr>
        <w:t xml:space="preserve"> </w:t>
      </w:r>
      <w:r w:rsidR="00F24C03" w:rsidRPr="00AF3BF7">
        <w:rPr>
          <w:rStyle w:val="tlid-translation"/>
          <w:rFonts w:ascii="Times New Roman" w:hAnsi="Times New Roman"/>
        </w:rPr>
        <w:t xml:space="preserve">penggunaan </w:t>
      </w:r>
      <w:r w:rsidR="00F24C03">
        <w:rPr>
          <w:rStyle w:val="tlid-translation"/>
          <w:rFonts w:ascii="Times New Roman" w:hAnsi="Times New Roman"/>
        </w:rPr>
        <w:t xml:space="preserve">     </w:t>
      </w:r>
      <w:r w:rsidR="00F40E08" w:rsidRPr="00AF3BF7">
        <w:rPr>
          <w:rFonts w:ascii="Times New Roman" w:hAnsi="Times New Roman"/>
          <w:i/>
        </w:rPr>
        <w:t>Rapid Diagnostic Test</w:t>
      </w:r>
      <w:r w:rsidR="00F40E08">
        <w:rPr>
          <w:rFonts w:ascii="Times New Roman" w:hAnsi="Times New Roman"/>
          <w:i/>
        </w:rPr>
        <w:t xml:space="preserve"> </w:t>
      </w:r>
      <w:r w:rsidR="00F40E08" w:rsidRPr="000528F7">
        <w:rPr>
          <w:rFonts w:ascii="Times New Roman" w:hAnsi="Times New Roman"/>
        </w:rPr>
        <w:t>(RDT)</w:t>
      </w:r>
      <w:r w:rsidR="00F24C03" w:rsidRPr="00AF3BF7">
        <w:rPr>
          <w:rStyle w:val="tlid-translation"/>
          <w:rFonts w:ascii="Times New Roman" w:hAnsi="Times New Roman"/>
        </w:rPr>
        <w:t xml:space="preserve"> sebagai </w:t>
      </w:r>
      <w:r w:rsidR="00F24C03">
        <w:rPr>
          <w:rStyle w:val="tlid-translation"/>
          <w:rFonts w:ascii="Times New Roman" w:hAnsi="Times New Roman"/>
        </w:rPr>
        <w:t xml:space="preserve">     </w:t>
      </w:r>
      <w:r w:rsidR="000F39D2">
        <w:rPr>
          <w:rStyle w:val="tlid-translation"/>
          <w:rFonts w:ascii="Times New Roman" w:hAnsi="Times New Roman"/>
        </w:rPr>
        <w:t xml:space="preserve"> </w:t>
      </w:r>
      <w:r w:rsidR="00F24C03" w:rsidRPr="00AF3BF7">
        <w:rPr>
          <w:rStyle w:val="tlid-translation"/>
          <w:rFonts w:ascii="Times New Roman" w:hAnsi="Times New Roman"/>
        </w:rPr>
        <w:t>saran</w:t>
      </w:r>
      <w:r w:rsidR="00F40E08">
        <w:rPr>
          <w:rStyle w:val="tlid-translation"/>
          <w:rFonts w:ascii="Times New Roman" w:hAnsi="Times New Roman"/>
        </w:rPr>
        <w:t xml:space="preserve"> </w:t>
      </w:r>
      <w:r w:rsidRPr="00AF3BF7">
        <w:rPr>
          <w:rStyle w:val="tlid-translation"/>
          <w:rFonts w:ascii="Times New Roman" w:hAnsi="Times New Roman"/>
        </w:rPr>
        <w:t>screening utama infeksi malaria.</w:t>
      </w:r>
    </w:p>
    <w:p w14:paraId="5C37C263" w14:textId="77777777" w:rsidR="00FF2A99" w:rsidRDefault="00FF2A99" w:rsidP="00800C44">
      <w:pPr>
        <w:spacing w:after="0" w:line="360" w:lineRule="auto"/>
        <w:ind w:firstLine="567"/>
        <w:jc w:val="both"/>
        <w:rPr>
          <w:rStyle w:val="tlid-translation"/>
          <w:rFonts w:ascii="Times New Roman" w:hAnsi="Times New Roman"/>
        </w:rPr>
      </w:pPr>
      <w:r w:rsidRPr="00AF3BF7">
        <w:rPr>
          <w:rStyle w:val="tlid-translation"/>
          <w:rFonts w:ascii="Times New Roman" w:hAnsi="Times New Roman"/>
        </w:rPr>
        <w:t xml:space="preserve">Pada </w:t>
      </w:r>
      <w:r w:rsidR="006C36A8" w:rsidRPr="00AF3BF7">
        <w:rPr>
          <w:rStyle w:val="tlid-translation"/>
          <w:rFonts w:ascii="Times New Roman" w:hAnsi="Times New Roman"/>
        </w:rPr>
        <w:t xml:space="preserve">penilaian spesifitas didapatkan </w:t>
      </w:r>
      <w:r w:rsidRPr="00AF3BF7">
        <w:rPr>
          <w:rStyle w:val="tlid-translation"/>
          <w:rFonts w:ascii="Times New Roman" w:hAnsi="Times New Roman"/>
          <w:lang w:val="id-ID"/>
        </w:rPr>
        <w:t>Nilai spesifitas didapatkan sebesar 70%, yang berarti kemampuan mendiagnosis malaria dengan rapid diagnostic test untuk memberikan hasil negatif pada mereka yang tidak menderita malaria sebesar 70%.</w:t>
      </w:r>
      <w:r w:rsidR="006C36A8" w:rsidRPr="00AF3BF7">
        <w:rPr>
          <w:rStyle w:val="tlid-translation"/>
          <w:rFonts w:ascii="Times New Roman" w:hAnsi="Times New Roman"/>
        </w:rPr>
        <w:t xml:space="preserve"> Hal ini berarti spesifitas uji diagnostic </w:t>
      </w:r>
      <w:r w:rsidR="00E72040" w:rsidRPr="00AF3BF7">
        <w:rPr>
          <w:rFonts w:ascii="Times New Roman" w:hAnsi="Times New Roman"/>
          <w:i/>
        </w:rPr>
        <w:t>Rapid Diagnostic Test</w:t>
      </w:r>
      <w:r w:rsidR="00E72040">
        <w:rPr>
          <w:rFonts w:ascii="Times New Roman" w:hAnsi="Times New Roman"/>
          <w:i/>
        </w:rPr>
        <w:t xml:space="preserve"> </w:t>
      </w:r>
      <w:r w:rsidR="00E72040" w:rsidRPr="000528F7">
        <w:rPr>
          <w:rFonts w:ascii="Times New Roman" w:hAnsi="Times New Roman"/>
        </w:rPr>
        <w:t>(RDT)</w:t>
      </w:r>
      <w:r w:rsidR="006C36A8" w:rsidRPr="00AF3BF7">
        <w:rPr>
          <w:rStyle w:val="tlid-translation"/>
          <w:rFonts w:ascii="Times New Roman" w:hAnsi="Times New Roman"/>
        </w:rPr>
        <w:t xml:space="preserve"> dapat di pertanggungjawabkan (reliable).</w:t>
      </w:r>
    </w:p>
    <w:p w14:paraId="622931D2" w14:textId="77777777" w:rsidR="00AC688B" w:rsidRPr="00AC688B" w:rsidRDefault="00AC688B" w:rsidP="00800C44">
      <w:pPr>
        <w:spacing w:after="0" w:line="360" w:lineRule="auto"/>
        <w:ind w:firstLine="567"/>
        <w:jc w:val="both"/>
        <w:rPr>
          <w:rStyle w:val="tlid-translation"/>
          <w:rFonts w:ascii="Times New Roman" w:hAnsi="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352"/>
        <w:gridCol w:w="2184"/>
      </w:tblGrid>
      <w:tr w:rsidR="00B64AF8" w:rsidRPr="00AF3BF7" w14:paraId="09BB565D" w14:textId="77777777" w:rsidTr="00800C44">
        <w:tc>
          <w:tcPr>
            <w:tcW w:w="1150" w:type="dxa"/>
          </w:tcPr>
          <w:p w14:paraId="616927AB" w14:textId="77777777" w:rsidR="00B64AF8" w:rsidRPr="00800C44" w:rsidRDefault="00B64AF8" w:rsidP="0042470C">
            <w:pPr>
              <w:pStyle w:val="ListParagraph"/>
              <w:ind w:left="0"/>
              <w:jc w:val="both"/>
              <w:rPr>
                <w:rStyle w:val="tlid-translation"/>
                <w:rFonts w:ascii="Times New Roman" w:hAnsi="Times New Roman"/>
                <w:b/>
                <w:sz w:val="22"/>
                <w:szCs w:val="22"/>
              </w:rPr>
            </w:pPr>
            <w:r w:rsidRPr="00800C44">
              <w:rPr>
                <w:rStyle w:val="tlid-translation"/>
                <w:rFonts w:ascii="Times New Roman" w:hAnsi="Times New Roman"/>
                <w:b/>
                <w:sz w:val="22"/>
                <w:szCs w:val="22"/>
              </w:rPr>
              <w:t>Spesifitas</w:t>
            </w:r>
          </w:p>
        </w:tc>
        <w:tc>
          <w:tcPr>
            <w:tcW w:w="352" w:type="dxa"/>
          </w:tcPr>
          <w:p w14:paraId="1A23B7EB" w14:textId="77777777" w:rsidR="00B64AF8" w:rsidRPr="00800C44" w:rsidRDefault="00B64AF8" w:rsidP="0042470C">
            <w:pPr>
              <w:pStyle w:val="ListParagraph"/>
              <w:ind w:left="0"/>
              <w:jc w:val="both"/>
              <w:rPr>
                <w:rStyle w:val="tlid-translation"/>
                <w:rFonts w:ascii="Times New Roman" w:hAnsi="Times New Roman"/>
                <w:b/>
                <w:sz w:val="22"/>
                <w:szCs w:val="22"/>
              </w:rPr>
            </w:pPr>
            <w:r w:rsidRPr="00800C44">
              <w:rPr>
                <w:rStyle w:val="tlid-translation"/>
                <w:rFonts w:ascii="Times New Roman" w:hAnsi="Times New Roman"/>
                <w:b/>
                <w:sz w:val="22"/>
                <w:szCs w:val="22"/>
              </w:rPr>
              <w:t>:</w:t>
            </w:r>
          </w:p>
        </w:tc>
        <w:tc>
          <w:tcPr>
            <w:tcW w:w="2184" w:type="dxa"/>
          </w:tcPr>
          <w:p w14:paraId="67538251" w14:textId="77777777" w:rsidR="00B64AF8" w:rsidRPr="00AF3BF7" w:rsidRDefault="00AD6E95" w:rsidP="0042470C">
            <w:pPr>
              <w:pStyle w:val="ListParagraph"/>
              <w:ind w:left="0"/>
              <w:rPr>
                <w:rStyle w:val="tlid-translation"/>
                <w:rFonts w:ascii="Times New Roman" w:hAnsi="Times New Roman"/>
                <w:sz w:val="22"/>
                <w:szCs w:val="22"/>
              </w:rPr>
            </w:pPr>
            <m:oMathPara>
              <m:oMathParaPr>
                <m:jc m:val="center"/>
              </m:oMathParaPr>
              <m:oMath>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B+D</m:t>
                    </m:r>
                  </m:den>
                </m:f>
              </m:oMath>
            </m:oMathPara>
          </w:p>
        </w:tc>
      </w:tr>
      <w:tr w:rsidR="00B64AF8" w:rsidRPr="00AF3BF7" w14:paraId="0EA5EB5A" w14:textId="77777777" w:rsidTr="00800C44">
        <w:tc>
          <w:tcPr>
            <w:tcW w:w="1150" w:type="dxa"/>
          </w:tcPr>
          <w:p w14:paraId="72ECE7B4" w14:textId="77777777" w:rsidR="00B64AF8" w:rsidRPr="000F5E7A" w:rsidRDefault="00B64AF8" w:rsidP="0042470C">
            <w:pPr>
              <w:pStyle w:val="ListParagraph"/>
              <w:ind w:left="0"/>
              <w:jc w:val="both"/>
              <w:rPr>
                <w:rStyle w:val="tlid-translation"/>
                <w:rFonts w:ascii="Times New Roman" w:hAnsi="Times New Roman"/>
                <w:sz w:val="22"/>
                <w:szCs w:val="22"/>
                <w:lang w:val="en-ID"/>
              </w:rPr>
            </w:pPr>
          </w:p>
        </w:tc>
        <w:tc>
          <w:tcPr>
            <w:tcW w:w="352" w:type="dxa"/>
          </w:tcPr>
          <w:p w14:paraId="0581CDE5" w14:textId="77777777" w:rsidR="00B64AF8" w:rsidRPr="00AF3BF7" w:rsidRDefault="00B64AF8" w:rsidP="0042470C">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84" w:type="dxa"/>
          </w:tcPr>
          <w:p w14:paraId="5FC47413" w14:textId="77777777" w:rsidR="00B64AF8" w:rsidRPr="00AF3BF7" w:rsidRDefault="00AD6E95" w:rsidP="0042470C">
            <w:pPr>
              <w:pStyle w:val="ListParagraph"/>
              <w:ind w:left="0"/>
              <w:jc w:val="both"/>
              <w:rPr>
                <w:rStyle w:val="tlid-translation"/>
                <w:rFonts w:ascii="Times New Roman" w:hAnsi="Times New Roman"/>
                <w:sz w:val="22"/>
                <w:szCs w:val="22"/>
              </w:rPr>
            </w:pPr>
            <m:oMathPara>
              <m:oMath>
                <m:f>
                  <m:fPr>
                    <m:ctrlPr>
                      <w:rPr>
                        <w:rFonts w:ascii="Cambria Math" w:hAnsi="Cambria Math"/>
                        <w:i/>
                        <w:sz w:val="22"/>
                        <w:szCs w:val="22"/>
                      </w:rPr>
                    </m:ctrlPr>
                  </m:fPr>
                  <m:num>
                    <m:r>
                      <w:rPr>
                        <w:rFonts w:ascii="Cambria Math" w:hAnsi="Cambria Math"/>
                        <w:sz w:val="22"/>
                        <w:szCs w:val="22"/>
                      </w:rPr>
                      <m:t>1295</m:t>
                    </m:r>
                  </m:num>
                  <m:den>
                    <m:r>
                      <w:rPr>
                        <w:rFonts w:ascii="Cambria Math" w:hAnsi="Cambria Math"/>
                        <w:sz w:val="22"/>
                        <w:szCs w:val="22"/>
                      </w:rPr>
                      <m:t>559+1295</m:t>
                    </m:r>
                  </m:den>
                </m:f>
              </m:oMath>
            </m:oMathPara>
          </w:p>
        </w:tc>
      </w:tr>
      <w:tr w:rsidR="00B64AF8" w:rsidRPr="00AF3BF7" w14:paraId="74A66C49" w14:textId="77777777" w:rsidTr="00800C44">
        <w:tc>
          <w:tcPr>
            <w:tcW w:w="1150" w:type="dxa"/>
          </w:tcPr>
          <w:p w14:paraId="0E428522" w14:textId="77777777" w:rsidR="00B64AF8" w:rsidRPr="00AF3BF7" w:rsidRDefault="00B64AF8" w:rsidP="0042470C">
            <w:pPr>
              <w:pStyle w:val="ListParagraph"/>
              <w:ind w:left="0"/>
              <w:jc w:val="both"/>
              <w:rPr>
                <w:rStyle w:val="tlid-translation"/>
                <w:rFonts w:ascii="Times New Roman" w:hAnsi="Times New Roman"/>
                <w:sz w:val="22"/>
                <w:szCs w:val="22"/>
              </w:rPr>
            </w:pPr>
          </w:p>
        </w:tc>
        <w:tc>
          <w:tcPr>
            <w:tcW w:w="352" w:type="dxa"/>
          </w:tcPr>
          <w:p w14:paraId="28FA2DFD" w14:textId="77777777" w:rsidR="00B64AF8" w:rsidRPr="00AF3BF7" w:rsidRDefault="00B64AF8" w:rsidP="0042470C">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84" w:type="dxa"/>
          </w:tcPr>
          <w:p w14:paraId="20C30513" w14:textId="77777777" w:rsidR="00B64AF8" w:rsidRPr="00AF3BF7" w:rsidRDefault="00AD6E95" w:rsidP="0042470C">
            <w:pPr>
              <w:pStyle w:val="ListParagraph"/>
              <w:ind w:left="0"/>
              <w:jc w:val="both"/>
              <w:rPr>
                <w:rStyle w:val="tlid-translation"/>
                <w:rFonts w:ascii="Times New Roman" w:hAnsi="Times New Roman"/>
                <w:sz w:val="22"/>
                <w:szCs w:val="22"/>
              </w:rPr>
            </w:pPr>
            <m:oMathPara>
              <m:oMath>
                <m:f>
                  <m:fPr>
                    <m:ctrlPr>
                      <w:rPr>
                        <w:rFonts w:ascii="Cambria Math" w:hAnsi="Cambria Math"/>
                        <w:i/>
                        <w:sz w:val="22"/>
                        <w:szCs w:val="22"/>
                      </w:rPr>
                    </m:ctrlPr>
                  </m:fPr>
                  <m:num>
                    <m:r>
                      <w:rPr>
                        <w:rFonts w:ascii="Cambria Math" w:hAnsi="Cambria Math"/>
                        <w:sz w:val="22"/>
                        <w:szCs w:val="22"/>
                      </w:rPr>
                      <m:t>1295</m:t>
                    </m:r>
                  </m:num>
                  <m:den>
                    <m:r>
                      <w:rPr>
                        <w:rFonts w:ascii="Cambria Math" w:hAnsi="Cambria Math"/>
                        <w:sz w:val="22"/>
                        <w:szCs w:val="22"/>
                      </w:rPr>
                      <m:t>1854</m:t>
                    </m:r>
                  </m:den>
                </m:f>
              </m:oMath>
            </m:oMathPara>
          </w:p>
        </w:tc>
      </w:tr>
      <w:tr w:rsidR="00B64AF8" w:rsidRPr="00AF3BF7" w14:paraId="55A66636" w14:textId="77777777" w:rsidTr="00800C44">
        <w:tc>
          <w:tcPr>
            <w:tcW w:w="1150" w:type="dxa"/>
          </w:tcPr>
          <w:p w14:paraId="2F952A2D" w14:textId="77777777" w:rsidR="00B64AF8" w:rsidRPr="00AF3BF7" w:rsidRDefault="00B64AF8" w:rsidP="0042470C">
            <w:pPr>
              <w:pStyle w:val="ListParagraph"/>
              <w:ind w:left="0"/>
              <w:jc w:val="both"/>
              <w:rPr>
                <w:rStyle w:val="tlid-translation"/>
                <w:rFonts w:ascii="Times New Roman" w:hAnsi="Times New Roman"/>
                <w:sz w:val="22"/>
                <w:szCs w:val="22"/>
              </w:rPr>
            </w:pPr>
          </w:p>
        </w:tc>
        <w:tc>
          <w:tcPr>
            <w:tcW w:w="352" w:type="dxa"/>
          </w:tcPr>
          <w:p w14:paraId="087FCB5B" w14:textId="77777777" w:rsidR="00B64AF8" w:rsidRPr="00AF3BF7" w:rsidRDefault="00B64AF8" w:rsidP="0042470C">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84" w:type="dxa"/>
          </w:tcPr>
          <w:p w14:paraId="29A90EB8" w14:textId="77777777" w:rsidR="00B64AF8" w:rsidRPr="00AF3BF7" w:rsidRDefault="00B64AF8" w:rsidP="0042470C">
            <w:pPr>
              <w:pStyle w:val="ListParagraph"/>
              <w:ind w:left="0"/>
              <w:jc w:val="center"/>
              <w:rPr>
                <w:rFonts w:ascii="Times New Roman" w:hAnsi="Times New Roman"/>
                <w:sz w:val="22"/>
                <w:szCs w:val="22"/>
              </w:rPr>
            </w:pPr>
            <w:r w:rsidRPr="00AF3BF7">
              <w:rPr>
                <w:rFonts w:ascii="Times New Roman" w:hAnsi="Times New Roman"/>
                <w:sz w:val="22"/>
                <w:szCs w:val="22"/>
              </w:rPr>
              <w:t>0,70 (70%)</w:t>
            </w:r>
          </w:p>
        </w:tc>
      </w:tr>
    </w:tbl>
    <w:p w14:paraId="6BABF663" w14:textId="77777777" w:rsidR="00C90955" w:rsidRPr="00C90955" w:rsidRDefault="00C90955" w:rsidP="0042470C">
      <w:pPr>
        <w:autoSpaceDE w:val="0"/>
        <w:autoSpaceDN w:val="0"/>
        <w:adjustRightInd w:val="0"/>
        <w:spacing w:after="0" w:line="360" w:lineRule="auto"/>
        <w:ind w:firstLine="567"/>
        <w:jc w:val="both"/>
        <w:rPr>
          <w:rFonts w:ascii="Times New Roman" w:hAnsi="Times New Roman"/>
          <w:sz w:val="10"/>
          <w:szCs w:val="10"/>
        </w:rPr>
      </w:pPr>
    </w:p>
    <w:p w14:paraId="3F182CD3" w14:textId="77777777" w:rsidR="00A83678" w:rsidRPr="00AF3BF7" w:rsidRDefault="00A83678" w:rsidP="0042470C">
      <w:pPr>
        <w:autoSpaceDE w:val="0"/>
        <w:autoSpaceDN w:val="0"/>
        <w:adjustRightInd w:val="0"/>
        <w:spacing w:after="0" w:line="360" w:lineRule="auto"/>
        <w:ind w:firstLine="567"/>
        <w:jc w:val="both"/>
        <w:rPr>
          <w:rFonts w:ascii="Times New Roman" w:eastAsiaTheme="minorHAnsi" w:hAnsi="Times New Roman"/>
        </w:rPr>
      </w:pPr>
      <w:r w:rsidRPr="00AF3BF7">
        <w:rPr>
          <w:rFonts w:ascii="Times New Roman" w:hAnsi="Times New Roman"/>
        </w:rPr>
        <w:t xml:space="preserve">Pada jurnal berikutnya yang di tulis oleh tim peneliti Hugh </w:t>
      </w:r>
      <w:proofErr w:type="gramStart"/>
      <w:r w:rsidRPr="00AF3BF7">
        <w:rPr>
          <w:rFonts w:ascii="Times New Roman" w:hAnsi="Times New Roman"/>
        </w:rPr>
        <w:t>Reyburn  pada</w:t>
      </w:r>
      <w:proofErr w:type="gramEnd"/>
      <w:r w:rsidRPr="00AF3BF7">
        <w:rPr>
          <w:rFonts w:ascii="Times New Roman" w:hAnsi="Times New Roman"/>
        </w:rPr>
        <w:t xml:space="preserve"> tahun 2015 yang berjudul </w:t>
      </w:r>
      <w:r w:rsidRPr="00E47346">
        <w:rPr>
          <w:rFonts w:ascii="Times New Roman" w:hAnsi="Times New Roman"/>
          <w:i/>
        </w:rPr>
        <w:t>“</w:t>
      </w:r>
      <w:r w:rsidRPr="00E47346">
        <w:rPr>
          <w:rFonts w:ascii="Times New Roman" w:eastAsiaTheme="minorHAnsi" w:hAnsi="Times New Roman"/>
          <w:i/>
        </w:rPr>
        <w:t>Rapid diagnostic tests compared with malaria microscopy for guiding outpatient treatment of febrile illness in Tanzania: randomised trial”</w:t>
      </w:r>
      <w:r w:rsidRPr="00AF3BF7">
        <w:rPr>
          <w:rFonts w:ascii="Times New Roman" w:eastAsiaTheme="minorHAnsi" w:hAnsi="Times New Roman"/>
        </w:rPr>
        <w:t xml:space="preserve"> pada tahun 2007. </w:t>
      </w:r>
    </w:p>
    <w:p w14:paraId="1D7C740B" w14:textId="77777777" w:rsidR="00904137" w:rsidRPr="00AF3BF7" w:rsidRDefault="00A83678" w:rsidP="00155847">
      <w:pPr>
        <w:autoSpaceDE w:val="0"/>
        <w:autoSpaceDN w:val="0"/>
        <w:adjustRightInd w:val="0"/>
        <w:spacing w:after="0" w:line="360" w:lineRule="auto"/>
        <w:ind w:firstLine="567"/>
        <w:jc w:val="both"/>
        <w:rPr>
          <w:rFonts w:ascii="Times New Roman" w:eastAsia="Times New Roman" w:hAnsi="Times New Roman"/>
          <w:bdr w:val="none" w:sz="0" w:space="0" w:color="auto" w:frame="1"/>
          <w:lang w:eastAsia="id-ID"/>
        </w:rPr>
      </w:pPr>
      <w:r w:rsidRPr="00AF3BF7">
        <w:rPr>
          <w:rFonts w:ascii="Times New Roman" w:eastAsiaTheme="minorHAnsi" w:hAnsi="Times New Roman"/>
        </w:rPr>
        <w:t xml:space="preserve">Di dapatkan data </w:t>
      </w:r>
      <w:r w:rsidRPr="00AF3BF7">
        <w:rPr>
          <w:rFonts w:ascii="Times New Roman" w:eastAsia="Times New Roman" w:hAnsi="Times New Roman"/>
          <w:bdr w:val="none" w:sz="0" w:space="0" w:color="auto" w:frame="1"/>
          <w:lang w:eastAsia="id-ID"/>
        </w:rPr>
        <w:t>Dari 7589 konsultasi rawat jalan, 2425 (32%) yang dilakukan memiliki tes malaria yang diminta.</w:t>
      </w:r>
      <w:r w:rsidRPr="00AF3BF7">
        <w:rPr>
          <w:rFonts w:ascii="Times New Roman" w:eastAsia="Times New Roman" w:hAnsi="Times New Roman"/>
          <w:lang w:eastAsia="id-ID"/>
        </w:rPr>
        <w:t> </w:t>
      </w:r>
      <w:r w:rsidR="00C20270" w:rsidRPr="00AF3BF7">
        <w:rPr>
          <w:rFonts w:ascii="Times New Roman" w:eastAsia="Times New Roman" w:hAnsi="Times New Roman"/>
          <w:lang w:eastAsia="id-ID"/>
        </w:rPr>
        <w:t xml:space="preserve"> </w:t>
      </w:r>
      <w:r w:rsidRPr="00AF3BF7">
        <w:rPr>
          <w:rFonts w:ascii="Times New Roman" w:eastAsia="Times New Roman" w:hAnsi="Times New Roman"/>
          <w:bdr w:val="none" w:sz="0" w:space="0" w:color="auto" w:frame="1"/>
          <w:lang w:eastAsia="id-ID"/>
        </w:rPr>
        <w:t>Dari 1204 pasien yang diacak untuk mikroskop, 1030 (86%) dinyatakan negatif untuk malaria</w:t>
      </w:r>
      <w:r w:rsidR="00C20270" w:rsidRPr="00AF3BF7">
        <w:rPr>
          <w:rFonts w:ascii="Times New Roman" w:eastAsia="Times New Roman" w:hAnsi="Times New Roman"/>
          <w:bdr w:val="none" w:sz="0" w:space="0" w:color="auto" w:frame="1"/>
          <w:lang w:eastAsia="id-ID"/>
        </w:rPr>
        <w:t xml:space="preserve"> dan 174 orang (14%) dinyatakan postif</w:t>
      </w:r>
      <w:r w:rsidRPr="00AF3BF7">
        <w:rPr>
          <w:rFonts w:ascii="Times New Roman" w:eastAsia="Times New Roman" w:hAnsi="Times New Roman"/>
          <w:bdr w:val="none" w:sz="0" w:space="0" w:color="auto" w:frame="1"/>
          <w:lang w:eastAsia="id-ID"/>
        </w:rPr>
        <w:t>;</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 xml:space="preserve">523 (51%) di antaranya </w:t>
      </w:r>
      <w:r w:rsidRPr="00AF3BF7">
        <w:rPr>
          <w:rFonts w:ascii="Times New Roman" w:eastAsia="Times New Roman" w:hAnsi="Times New Roman"/>
          <w:bdr w:val="none" w:sz="0" w:space="0" w:color="auto" w:frame="1"/>
          <w:lang w:eastAsia="id-ID"/>
        </w:rPr>
        <w:t>diobati dengan obat antimalaria.</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 xml:space="preserve">Dari 1193 pasien yang diacak untuk menjalani tes diagnostik cepat, 1005 (84%) dinyatakan </w:t>
      </w:r>
      <w:r w:rsidR="00C20270" w:rsidRPr="00AF3BF7">
        <w:rPr>
          <w:rFonts w:ascii="Times New Roman" w:eastAsia="Times New Roman" w:hAnsi="Times New Roman"/>
          <w:bdr w:val="none" w:sz="0" w:space="0" w:color="auto" w:frame="1"/>
          <w:lang w:eastAsia="id-ID"/>
        </w:rPr>
        <w:t>negative dan 188 orang (14%) dinyatakan positif</w:t>
      </w:r>
      <w:r w:rsidRPr="00AF3BF7">
        <w:rPr>
          <w:rFonts w:ascii="Times New Roman" w:eastAsia="Times New Roman" w:hAnsi="Times New Roman"/>
          <w:bdr w:val="none" w:sz="0" w:space="0" w:color="auto" w:frame="1"/>
          <w:lang w:eastAsia="id-ID"/>
        </w:rPr>
        <w:t>;</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540 (54%) di antaranya dirawat karena malaria (rasio odds 1,13, interval kepercayaan 95% 0,95-1,34; P = 0,18).</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Anak-anak berusia di bawah 5 tahun dengan tes diagnostik cepat negatif lebih mungkin diresepkan obat antimalaria dibandingkan dengan mereka yang menggunakan slide negatif (P = 0,003).</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Pasien dengan tes negatif dengan metode apa pun lebih mungkin diresepkan antibiotik (rasio odds 6,42, 4,72 hingga 8,75; P &lt;0,001).</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Lebih dari 90% resep untuk obat antimalaria dalam pengaturan transmisi rendah-sedang adalah untuk pasien yang tesnya diminta oleh dokter negatif untuk malaria.</w:t>
      </w:r>
      <w:r w:rsidR="00B240C1">
        <w:rPr>
          <w:rFonts w:ascii="Times New Roman" w:eastAsia="Times New Roman" w:hAnsi="Times New Roman"/>
          <w:bdr w:val="none" w:sz="0" w:space="0" w:color="auto" w:frame="1"/>
          <w:lang w:eastAsia="id-ID"/>
        </w:rPr>
        <w:t xml:space="preserve">, </w:t>
      </w:r>
      <w:r w:rsidRPr="00AF3BF7">
        <w:rPr>
          <w:rFonts w:ascii="Times New Roman" w:eastAsia="Times New Roman" w:hAnsi="Times New Roman"/>
          <w:bdr w:val="none" w:sz="0" w:space="0" w:color="auto" w:frame="1"/>
          <w:lang w:eastAsia="id-ID"/>
        </w:rPr>
        <w:t>(Reyburn, 2007)</w:t>
      </w:r>
      <w:r w:rsidR="00C20270" w:rsidRPr="00AF3BF7">
        <w:rPr>
          <w:rFonts w:ascii="Times New Roman" w:eastAsia="Times New Roman" w:hAnsi="Times New Roman"/>
          <w:bdr w:val="none" w:sz="0" w:space="0" w:color="auto" w:frame="1"/>
          <w:lang w:eastAsia="id-ID"/>
        </w:rPr>
        <w:t xml:space="preserve">. </w:t>
      </w:r>
      <w:r w:rsidR="00C20270" w:rsidRPr="00AF3BF7">
        <w:rPr>
          <w:rFonts w:ascii="Times New Roman" w:eastAsia="Times New Roman" w:hAnsi="Times New Roman"/>
          <w:lang w:eastAsia="id-ID"/>
        </w:rPr>
        <w:t xml:space="preserve">Namun hanya 1193 orang yang dilakukan pemeriksaan </w:t>
      </w:r>
      <w:r w:rsidR="004C3DDF" w:rsidRPr="00AF3BF7">
        <w:rPr>
          <w:rFonts w:ascii="Times New Roman" w:hAnsi="Times New Roman"/>
          <w:i/>
        </w:rPr>
        <w:t>Rapid Diagnostic Test</w:t>
      </w:r>
      <w:r w:rsidR="004C3DDF">
        <w:rPr>
          <w:rFonts w:ascii="Times New Roman" w:hAnsi="Times New Roman"/>
          <w:i/>
        </w:rPr>
        <w:t xml:space="preserve"> </w:t>
      </w:r>
      <w:r w:rsidR="004C3DDF" w:rsidRPr="000528F7">
        <w:rPr>
          <w:rFonts w:ascii="Times New Roman" w:hAnsi="Times New Roman"/>
        </w:rPr>
        <w:t>(RDT)</w:t>
      </w:r>
      <w:r w:rsidR="00C20270" w:rsidRPr="00AF3BF7">
        <w:rPr>
          <w:rFonts w:ascii="Times New Roman" w:eastAsia="Times New Roman" w:hAnsi="Times New Roman"/>
          <w:lang w:eastAsia="id-ID"/>
        </w:rPr>
        <w:t xml:space="preserve"> dan </w:t>
      </w:r>
      <w:r w:rsidR="00D06CBE" w:rsidRPr="00D06CBE">
        <w:rPr>
          <w:rFonts w:ascii="Times New Roman" w:eastAsia="Times New Roman" w:hAnsi="Times New Roman"/>
          <w:i/>
          <w:lang w:eastAsia="id-ID"/>
        </w:rPr>
        <w:t>Blood Smear</w:t>
      </w:r>
      <w:r w:rsidR="00D06CBE" w:rsidRPr="00AF3BF7">
        <w:rPr>
          <w:rFonts w:ascii="Times New Roman" w:eastAsia="Times New Roman" w:hAnsi="Times New Roman"/>
          <w:lang w:eastAsia="id-ID"/>
        </w:rPr>
        <w:t xml:space="preserve"> </w:t>
      </w:r>
      <w:r w:rsidR="00C20270" w:rsidRPr="00AF3BF7">
        <w:rPr>
          <w:rFonts w:ascii="Times New Roman" w:eastAsia="Times New Roman" w:hAnsi="Times New Roman"/>
          <w:lang w:eastAsia="id-ID"/>
        </w:rPr>
        <w:t>secara bersamaan.</w:t>
      </w:r>
    </w:p>
    <w:p w14:paraId="4A7C9839" w14:textId="77777777" w:rsidR="00A83678" w:rsidRPr="00AF3BF7" w:rsidRDefault="00A83678" w:rsidP="00B240C1">
      <w:pPr>
        <w:spacing w:after="0" w:line="360" w:lineRule="auto"/>
        <w:ind w:firstLine="567"/>
        <w:jc w:val="both"/>
        <w:rPr>
          <w:rFonts w:ascii="Times New Roman" w:hAnsi="Times New Roman"/>
        </w:rPr>
      </w:pPr>
      <w:r w:rsidRPr="00AF3BF7">
        <w:rPr>
          <w:rFonts w:ascii="Times New Roman" w:hAnsi="Times New Roman"/>
        </w:rPr>
        <w:t>Berdasarkan data tersebut kita dapat menyajikan data menggunakan table tradisional 2x</w:t>
      </w:r>
      <w:proofErr w:type="gramStart"/>
      <w:r w:rsidRPr="00AF3BF7">
        <w:rPr>
          <w:rFonts w:ascii="Times New Roman" w:hAnsi="Times New Roman"/>
        </w:rPr>
        <w:t>2  berikut</w:t>
      </w:r>
      <w:proofErr w:type="gramEnd"/>
      <w:r w:rsidRPr="00AF3BF7">
        <w:rPr>
          <w:rFonts w:ascii="Times New Roman" w:hAnsi="Times New Roman"/>
        </w:rPr>
        <w:t xml:space="preserve"> dapat di hitung spesifitas dan sensitifitas dari uji diagnostic yang dilakukan oleh peneliti. </w:t>
      </w:r>
    </w:p>
    <w:tbl>
      <w:tblPr>
        <w:tblStyle w:val="TableGrid"/>
        <w:tblW w:w="0" w:type="auto"/>
        <w:tblLook w:val="04A0" w:firstRow="1" w:lastRow="0" w:firstColumn="1" w:lastColumn="0" w:noHBand="0" w:noVBand="1"/>
      </w:tblPr>
      <w:tblGrid>
        <w:gridCol w:w="1218"/>
        <w:gridCol w:w="946"/>
        <w:gridCol w:w="924"/>
        <w:gridCol w:w="630"/>
      </w:tblGrid>
      <w:tr w:rsidR="00AF3BF7" w:rsidRPr="00AF3BF7" w14:paraId="085EC44B" w14:textId="77777777" w:rsidTr="00174497">
        <w:trPr>
          <w:trHeight w:val="270"/>
        </w:trPr>
        <w:tc>
          <w:tcPr>
            <w:tcW w:w="1341" w:type="dxa"/>
            <w:vMerge w:val="restart"/>
          </w:tcPr>
          <w:p w14:paraId="28E88E76" w14:textId="77777777" w:rsidR="00A83678" w:rsidRPr="00AF3BF7" w:rsidRDefault="00C20270" w:rsidP="003E27E2">
            <w:pPr>
              <w:jc w:val="center"/>
              <w:rPr>
                <w:rFonts w:ascii="Times New Roman" w:hAnsi="Times New Roman"/>
                <w:sz w:val="22"/>
                <w:szCs w:val="22"/>
              </w:rPr>
            </w:pPr>
            <w:r w:rsidRPr="00AF3BF7">
              <w:rPr>
                <w:rFonts w:ascii="Times New Roman" w:hAnsi="Times New Roman"/>
                <w:sz w:val="22"/>
                <w:szCs w:val="22"/>
              </w:rPr>
              <w:t>Pemeriksaan</w:t>
            </w:r>
          </w:p>
        </w:tc>
        <w:tc>
          <w:tcPr>
            <w:tcW w:w="2046" w:type="dxa"/>
            <w:gridSpan w:val="2"/>
          </w:tcPr>
          <w:p w14:paraId="7CAE10D7" w14:textId="77777777" w:rsidR="00A83678" w:rsidRPr="00AF3BF7" w:rsidRDefault="00A83678" w:rsidP="003E27E2">
            <w:pPr>
              <w:jc w:val="center"/>
              <w:rPr>
                <w:rFonts w:ascii="Times New Roman" w:hAnsi="Times New Roman"/>
                <w:sz w:val="22"/>
                <w:szCs w:val="22"/>
                <w:lang w:val="id-ID"/>
              </w:rPr>
            </w:pPr>
            <w:r w:rsidRPr="00AF3BF7">
              <w:rPr>
                <w:rFonts w:ascii="Times New Roman" w:hAnsi="Times New Roman"/>
                <w:sz w:val="22"/>
                <w:szCs w:val="22"/>
                <w:lang w:val="id-ID"/>
              </w:rPr>
              <w:t>Slide</w:t>
            </w:r>
          </w:p>
        </w:tc>
        <w:tc>
          <w:tcPr>
            <w:tcW w:w="681" w:type="dxa"/>
            <w:vMerge w:val="restart"/>
          </w:tcPr>
          <w:p w14:paraId="3CC90F5A" w14:textId="77777777" w:rsidR="00A83678" w:rsidRPr="00AF3BF7" w:rsidRDefault="00A83678" w:rsidP="003E27E2">
            <w:pPr>
              <w:jc w:val="center"/>
              <w:rPr>
                <w:rFonts w:ascii="Times New Roman" w:hAnsi="Times New Roman"/>
                <w:sz w:val="22"/>
                <w:szCs w:val="22"/>
              </w:rPr>
            </w:pPr>
            <w:r w:rsidRPr="00AF3BF7">
              <w:rPr>
                <w:rFonts w:ascii="Times New Roman" w:hAnsi="Times New Roman"/>
                <w:sz w:val="22"/>
                <w:szCs w:val="22"/>
              </w:rPr>
              <w:t>Total</w:t>
            </w:r>
          </w:p>
        </w:tc>
      </w:tr>
      <w:tr w:rsidR="00AF3BF7" w:rsidRPr="00AF3BF7" w14:paraId="3144D963" w14:textId="77777777" w:rsidTr="00174497">
        <w:trPr>
          <w:trHeight w:val="270"/>
        </w:trPr>
        <w:tc>
          <w:tcPr>
            <w:tcW w:w="1341" w:type="dxa"/>
            <w:vMerge/>
          </w:tcPr>
          <w:p w14:paraId="369D277F" w14:textId="77777777" w:rsidR="00A83678" w:rsidRPr="00AF3BF7" w:rsidRDefault="00A83678" w:rsidP="003E27E2">
            <w:pPr>
              <w:jc w:val="center"/>
              <w:rPr>
                <w:rFonts w:ascii="Times New Roman" w:hAnsi="Times New Roman"/>
                <w:sz w:val="22"/>
                <w:szCs w:val="22"/>
              </w:rPr>
            </w:pPr>
          </w:p>
        </w:tc>
        <w:tc>
          <w:tcPr>
            <w:tcW w:w="1035" w:type="dxa"/>
          </w:tcPr>
          <w:p w14:paraId="4600FA18" w14:textId="77777777" w:rsidR="00A83678" w:rsidRPr="00AF3BF7" w:rsidRDefault="00A83678" w:rsidP="003E27E2">
            <w:pPr>
              <w:rPr>
                <w:rFonts w:ascii="Times New Roman" w:hAnsi="Times New Roman"/>
                <w:sz w:val="22"/>
                <w:szCs w:val="22"/>
              </w:rPr>
            </w:pPr>
            <w:r w:rsidRPr="00AF3BF7">
              <w:rPr>
                <w:rFonts w:ascii="Times New Roman" w:hAnsi="Times New Roman"/>
                <w:sz w:val="22"/>
                <w:szCs w:val="22"/>
              </w:rPr>
              <w:t>Positive</w:t>
            </w:r>
          </w:p>
        </w:tc>
        <w:tc>
          <w:tcPr>
            <w:tcW w:w="1011" w:type="dxa"/>
          </w:tcPr>
          <w:p w14:paraId="2E874515" w14:textId="77777777" w:rsidR="00A83678" w:rsidRPr="00AF3BF7" w:rsidRDefault="00A83678" w:rsidP="003E27E2">
            <w:pPr>
              <w:jc w:val="center"/>
              <w:rPr>
                <w:rFonts w:ascii="Times New Roman" w:hAnsi="Times New Roman"/>
                <w:sz w:val="22"/>
                <w:szCs w:val="22"/>
              </w:rPr>
            </w:pPr>
            <w:r w:rsidRPr="00AF3BF7">
              <w:rPr>
                <w:rFonts w:ascii="Times New Roman" w:hAnsi="Times New Roman"/>
                <w:sz w:val="22"/>
                <w:szCs w:val="22"/>
              </w:rPr>
              <w:t>Negative</w:t>
            </w:r>
          </w:p>
        </w:tc>
        <w:tc>
          <w:tcPr>
            <w:tcW w:w="681" w:type="dxa"/>
            <w:vMerge/>
          </w:tcPr>
          <w:p w14:paraId="167212B8" w14:textId="77777777" w:rsidR="00A83678" w:rsidRPr="00AF3BF7" w:rsidRDefault="00A83678" w:rsidP="003E27E2">
            <w:pPr>
              <w:jc w:val="center"/>
              <w:rPr>
                <w:rFonts w:ascii="Times New Roman" w:hAnsi="Times New Roman"/>
                <w:sz w:val="22"/>
                <w:szCs w:val="22"/>
              </w:rPr>
            </w:pPr>
          </w:p>
        </w:tc>
      </w:tr>
      <w:tr w:rsidR="00AF3BF7" w:rsidRPr="00AF3BF7" w14:paraId="69939E07" w14:textId="77777777" w:rsidTr="00174497">
        <w:trPr>
          <w:trHeight w:val="810"/>
        </w:trPr>
        <w:tc>
          <w:tcPr>
            <w:tcW w:w="1341" w:type="dxa"/>
          </w:tcPr>
          <w:p w14:paraId="39547BD0" w14:textId="77777777" w:rsidR="00C20270" w:rsidRPr="00AF3BF7" w:rsidRDefault="00C20270" w:rsidP="003E27E2">
            <w:pPr>
              <w:jc w:val="center"/>
              <w:rPr>
                <w:rFonts w:ascii="Times New Roman" w:hAnsi="Times New Roman"/>
                <w:sz w:val="22"/>
                <w:szCs w:val="22"/>
              </w:rPr>
            </w:pPr>
            <w:r w:rsidRPr="00AF3BF7">
              <w:rPr>
                <w:rFonts w:ascii="Times New Roman" w:hAnsi="Times New Roman"/>
                <w:sz w:val="22"/>
                <w:szCs w:val="22"/>
                <w:lang w:val="id-ID"/>
              </w:rPr>
              <w:t>RDT</w:t>
            </w:r>
          </w:p>
          <w:p w14:paraId="791EB406" w14:textId="77777777" w:rsidR="00A83678" w:rsidRPr="00AF3BF7" w:rsidRDefault="00A83678" w:rsidP="003E27E2">
            <w:pPr>
              <w:jc w:val="center"/>
              <w:rPr>
                <w:rFonts w:ascii="Times New Roman" w:hAnsi="Times New Roman"/>
                <w:sz w:val="22"/>
                <w:szCs w:val="22"/>
              </w:rPr>
            </w:pPr>
            <w:r w:rsidRPr="00AF3BF7">
              <w:rPr>
                <w:rFonts w:ascii="Times New Roman" w:hAnsi="Times New Roman"/>
                <w:sz w:val="22"/>
                <w:szCs w:val="22"/>
              </w:rPr>
              <w:t>Positive</w:t>
            </w:r>
          </w:p>
        </w:tc>
        <w:tc>
          <w:tcPr>
            <w:tcW w:w="1035" w:type="dxa"/>
          </w:tcPr>
          <w:p w14:paraId="29ED45BD" w14:textId="77777777" w:rsidR="00A83678" w:rsidRPr="00AF3BF7" w:rsidRDefault="00C20270" w:rsidP="003E27E2">
            <w:pPr>
              <w:jc w:val="center"/>
              <w:rPr>
                <w:rFonts w:ascii="Times New Roman" w:hAnsi="Times New Roman"/>
                <w:sz w:val="22"/>
                <w:szCs w:val="22"/>
              </w:rPr>
            </w:pPr>
            <w:r w:rsidRPr="00AF3BF7">
              <w:rPr>
                <w:rFonts w:ascii="Times New Roman" w:eastAsia="Times New Roman" w:hAnsi="Times New Roman"/>
                <w:sz w:val="22"/>
                <w:szCs w:val="22"/>
                <w:bdr w:val="none" w:sz="0" w:space="0" w:color="auto" w:frame="1"/>
              </w:rPr>
              <w:t>998</w:t>
            </w:r>
          </w:p>
        </w:tc>
        <w:tc>
          <w:tcPr>
            <w:tcW w:w="1011" w:type="dxa"/>
          </w:tcPr>
          <w:p w14:paraId="0E992B5F" w14:textId="77777777" w:rsidR="00A83678" w:rsidRPr="00AF3BF7" w:rsidRDefault="00C20270" w:rsidP="003E27E2">
            <w:pPr>
              <w:jc w:val="center"/>
              <w:rPr>
                <w:rFonts w:ascii="Times New Roman" w:hAnsi="Times New Roman"/>
                <w:sz w:val="22"/>
                <w:szCs w:val="22"/>
              </w:rPr>
            </w:pPr>
            <w:r w:rsidRPr="00AF3BF7">
              <w:rPr>
                <w:rFonts w:ascii="Times New Roman" w:hAnsi="Times New Roman"/>
                <w:sz w:val="22"/>
                <w:szCs w:val="22"/>
              </w:rPr>
              <w:t>52</w:t>
            </w:r>
          </w:p>
          <w:p w14:paraId="25218878" w14:textId="77777777" w:rsidR="00A83678" w:rsidRPr="00AF3BF7" w:rsidRDefault="00A83678" w:rsidP="003E27E2">
            <w:pPr>
              <w:jc w:val="center"/>
              <w:rPr>
                <w:rFonts w:ascii="Times New Roman" w:hAnsi="Times New Roman"/>
                <w:i/>
                <w:sz w:val="22"/>
                <w:szCs w:val="22"/>
                <w:lang w:val="id-ID"/>
              </w:rPr>
            </w:pPr>
            <w:r w:rsidRPr="00AF3BF7">
              <w:rPr>
                <w:rFonts w:ascii="Times New Roman" w:hAnsi="Times New Roman"/>
                <w:i/>
                <w:sz w:val="22"/>
                <w:szCs w:val="22"/>
                <w:lang w:val="id-ID"/>
              </w:rPr>
              <w:t>(false positive)</w:t>
            </w:r>
          </w:p>
        </w:tc>
        <w:tc>
          <w:tcPr>
            <w:tcW w:w="681" w:type="dxa"/>
          </w:tcPr>
          <w:p w14:paraId="127D3CD6" w14:textId="77777777" w:rsidR="00A83678" w:rsidRPr="00AF3BF7" w:rsidRDefault="00C20270" w:rsidP="003E27E2">
            <w:pPr>
              <w:jc w:val="center"/>
              <w:rPr>
                <w:rFonts w:ascii="Times New Roman" w:hAnsi="Times New Roman"/>
                <w:sz w:val="22"/>
                <w:szCs w:val="22"/>
                <w:lang w:val="id-ID"/>
              </w:rPr>
            </w:pPr>
            <w:r w:rsidRPr="00AF3BF7">
              <w:rPr>
                <w:rFonts w:ascii="Times New Roman" w:hAnsi="Times New Roman"/>
                <w:sz w:val="22"/>
                <w:szCs w:val="22"/>
              </w:rPr>
              <w:t>1050</w:t>
            </w:r>
          </w:p>
        </w:tc>
      </w:tr>
      <w:tr w:rsidR="00AF3BF7" w:rsidRPr="00AF3BF7" w14:paraId="2A2E1121" w14:textId="77777777" w:rsidTr="00174497">
        <w:trPr>
          <w:trHeight w:val="810"/>
        </w:trPr>
        <w:tc>
          <w:tcPr>
            <w:tcW w:w="1341" w:type="dxa"/>
          </w:tcPr>
          <w:p w14:paraId="5F226CE6" w14:textId="77777777" w:rsidR="00A83678" w:rsidRPr="00AF3BF7" w:rsidRDefault="00C20270" w:rsidP="003E27E2">
            <w:pPr>
              <w:jc w:val="center"/>
              <w:rPr>
                <w:rFonts w:ascii="Times New Roman" w:hAnsi="Times New Roman"/>
                <w:sz w:val="22"/>
                <w:szCs w:val="22"/>
              </w:rPr>
            </w:pPr>
            <w:r w:rsidRPr="00AF3BF7">
              <w:rPr>
                <w:rFonts w:ascii="Times New Roman" w:hAnsi="Times New Roman"/>
                <w:sz w:val="22"/>
                <w:szCs w:val="22"/>
                <w:lang w:val="id-ID"/>
              </w:rPr>
              <w:t>RDT</w:t>
            </w:r>
            <w:r w:rsidRPr="00AF3BF7">
              <w:rPr>
                <w:rFonts w:ascii="Times New Roman" w:hAnsi="Times New Roman"/>
                <w:sz w:val="22"/>
                <w:szCs w:val="22"/>
              </w:rPr>
              <w:t xml:space="preserve"> </w:t>
            </w:r>
            <w:r w:rsidR="00A83678" w:rsidRPr="00AF3BF7">
              <w:rPr>
                <w:rFonts w:ascii="Times New Roman" w:hAnsi="Times New Roman"/>
                <w:sz w:val="22"/>
                <w:szCs w:val="22"/>
              </w:rPr>
              <w:t>Negative</w:t>
            </w:r>
          </w:p>
        </w:tc>
        <w:tc>
          <w:tcPr>
            <w:tcW w:w="1035" w:type="dxa"/>
          </w:tcPr>
          <w:p w14:paraId="46B8A525" w14:textId="77777777" w:rsidR="00A83678" w:rsidRPr="00AF3BF7" w:rsidRDefault="00823FF9" w:rsidP="003E27E2">
            <w:pPr>
              <w:jc w:val="center"/>
              <w:rPr>
                <w:rFonts w:ascii="Times New Roman" w:hAnsi="Times New Roman"/>
                <w:sz w:val="22"/>
                <w:szCs w:val="22"/>
              </w:rPr>
            </w:pPr>
            <w:r w:rsidRPr="00AF3BF7">
              <w:rPr>
                <w:rFonts w:ascii="Times New Roman" w:hAnsi="Times New Roman"/>
                <w:sz w:val="22"/>
                <w:szCs w:val="22"/>
              </w:rPr>
              <w:t>63</w:t>
            </w:r>
          </w:p>
          <w:p w14:paraId="34A4645E" w14:textId="77777777" w:rsidR="00A83678" w:rsidRPr="00AF3BF7" w:rsidRDefault="00A83678" w:rsidP="003E27E2">
            <w:pPr>
              <w:jc w:val="center"/>
              <w:rPr>
                <w:rFonts w:ascii="Times New Roman" w:hAnsi="Times New Roman"/>
                <w:i/>
                <w:sz w:val="22"/>
                <w:szCs w:val="22"/>
                <w:lang w:val="id-ID"/>
              </w:rPr>
            </w:pPr>
            <w:r w:rsidRPr="00AF3BF7">
              <w:rPr>
                <w:rFonts w:ascii="Times New Roman" w:hAnsi="Times New Roman"/>
                <w:i/>
                <w:sz w:val="22"/>
                <w:szCs w:val="22"/>
                <w:lang w:val="id-ID"/>
              </w:rPr>
              <w:lastRenderedPageBreak/>
              <w:t>(false negative)</w:t>
            </w:r>
          </w:p>
        </w:tc>
        <w:tc>
          <w:tcPr>
            <w:tcW w:w="1011" w:type="dxa"/>
          </w:tcPr>
          <w:p w14:paraId="21AB4184" w14:textId="77777777" w:rsidR="00A83678" w:rsidRPr="00AF3BF7" w:rsidRDefault="00823FF9" w:rsidP="003E27E2">
            <w:pPr>
              <w:jc w:val="center"/>
              <w:rPr>
                <w:rFonts w:ascii="Times New Roman" w:hAnsi="Times New Roman"/>
                <w:sz w:val="22"/>
                <w:szCs w:val="22"/>
              </w:rPr>
            </w:pPr>
            <w:r w:rsidRPr="00AF3BF7">
              <w:rPr>
                <w:rFonts w:ascii="Times New Roman" w:hAnsi="Times New Roman"/>
                <w:sz w:val="22"/>
                <w:szCs w:val="22"/>
              </w:rPr>
              <w:lastRenderedPageBreak/>
              <w:t>111</w:t>
            </w:r>
          </w:p>
        </w:tc>
        <w:tc>
          <w:tcPr>
            <w:tcW w:w="681" w:type="dxa"/>
          </w:tcPr>
          <w:p w14:paraId="41FD36DA" w14:textId="77777777" w:rsidR="00A83678" w:rsidRPr="00AF3BF7" w:rsidRDefault="00C20270" w:rsidP="003E27E2">
            <w:pPr>
              <w:jc w:val="center"/>
              <w:rPr>
                <w:rFonts w:ascii="Times New Roman" w:hAnsi="Times New Roman"/>
                <w:sz w:val="22"/>
                <w:szCs w:val="22"/>
                <w:lang w:val="id-ID"/>
              </w:rPr>
            </w:pPr>
            <w:r w:rsidRPr="00AF3BF7">
              <w:rPr>
                <w:rFonts w:ascii="Times New Roman" w:hAnsi="Times New Roman"/>
                <w:sz w:val="22"/>
                <w:szCs w:val="22"/>
              </w:rPr>
              <w:t>174</w:t>
            </w:r>
          </w:p>
        </w:tc>
      </w:tr>
      <w:tr w:rsidR="00AF3BF7" w:rsidRPr="00AF3BF7" w14:paraId="4D7289B2" w14:textId="77777777" w:rsidTr="00174497">
        <w:trPr>
          <w:trHeight w:val="258"/>
        </w:trPr>
        <w:tc>
          <w:tcPr>
            <w:tcW w:w="1341" w:type="dxa"/>
          </w:tcPr>
          <w:p w14:paraId="4453E0DA" w14:textId="77777777" w:rsidR="00A83678" w:rsidRPr="00AF3BF7" w:rsidRDefault="00A83678" w:rsidP="003E27E2">
            <w:pPr>
              <w:jc w:val="center"/>
              <w:rPr>
                <w:rFonts w:ascii="Times New Roman" w:hAnsi="Times New Roman"/>
                <w:sz w:val="22"/>
                <w:szCs w:val="22"/>
              </w:rPr>
            </w:pPr>
            <w:r w:rsidRPr="00AF3BF7">
              <w:rPr>
                <w:rFonts w:ascii="Times New Roman" w:hAnsi="Times New Roman"/>
                <w:sz w:val="22"/>
                <w:szCs w:val="22"/>
              </w:rPr>
              <w:t>Total</w:t>
            </w:r>
          </w:p>
        </w:tc>
        <w:tc>
          <w:tcPr>
            <w:tcW w:w="1035" w:type="dxa"/>
          </w:tcPr>
          <w:p w14:paraId="60E5D812" w14:textId="77777777" w:rsidR="00A83678" w:rsidRPr="00AF3BF7" w:rsidRDefault="00C20270" w:rsidP="003E27E2">
            <w:pPr>
              <w:jc w:val="center"/>
              <w:rPr>
                <w:rFonts w:ascii="Times New Roman" w:hAnsi="Times New Roman"/>
                <w:sz w:val="22"/>
                <w:szCs w:val="22"/>
              </w:rPr>
            </w:pPr>
            <w:r w:rsidRPr="00AF3BF7">
              <w:rPr>
                <w:rFonts w:ascii="Times New Roman" w:hAnsi="Times New Roman"/>
                <w:sz w:val="22"/>
                <w:szCs w:val="22"/>
              </w:rPr>
              <w:t>10</w:t>
            </w:r>
            <w:r w:rsidR="00823FF9" w:rsidRPr="00AF3BF7">
              <w:rPr>
                <w:rFonts w:ascii="Times New Roman" w:hAnsi="Times New Roman"/>
                <w:sz w:val="22"/>
                <w:szCs w:val="22"/>
              </w:rPr>
              <w:t>61</w:t>
            </w:r>
          </w:p>
        </w:tc>
        <w:tc>
          <w:tcPr>
            <w:tcW w:w="1011" w:type="dxa"/>
          </w:tcPr>
          <w:p w14:paraId="6C9F1250" w14:textId="77777777" w:rsidR="00A83678" w:rsidRPr="00AF3BF7" w:rsidRDefault="00823FF9" w:rsidP="003E27E2">
            <w:pPr>
              <w:jc w:val="center"/>
              <w:rPr>
                <w:rFonts w:ascii="Times New Roman" w:hAnsi="Times New Roman"/>
                <w:sz w:val="22"/>
                <w:szCs w:val="22"/>
                <w:lang w:val="id-ID"/>
              </w:rPr>
            </w:pPr>
            <w:r w:rsidRPr="00AF3BF7">
              <w:rPr>
                <w:rFonts w:ascii="Times New Roman" w:hAnsi="Times New Roman"/>
                <w:sz w:val="22"/>
                <w:szCs w:val="22"/>
              </w:rPr>
              <w:t>163</w:t>
            </w:r>
          </w:p>
        </w:tc>
        <w:tc>
          <w:tcPr>
            <w:tcW w:w="681" w:type="dxa"/>
          </w:tcPr>
          <w:p w14:paraId="2D8E76DB" w14:textId="77777777" w:rsidR="00A83678" w:rsidRPr="00AF3BF7" w:rsidRDefault="00A83678" w:rsidP="003E27E2">
            <w:pPr>
              <w:jc w:val="center"/>
              <w:rPr>
                <w:rFonts w:ascii="Times New Roman" w:hAnsi="Times New Roman"/>
                <w:sz w:val="22"/>
                <w:szCs w:val="22"/>
                <w:lang w:val="id-ID"/>
              </w:rPr>
            </w:pPr>
            <w:r w:rsidRPr="00AF3BF7">
              <w:rPr>
                <w:rFonts w:ascii="Times New Roman" w:hAnsi="Times New Roman"/>
                <w:sz w:val="22"/>
                <w:szCs w:val="22"/>
              </w:rPr>
              <w:t>2</w:t>
            </w:r>
            <w:r w:rsidRPr="00AF3BF7">
              <w:rPr>
                <w:rFonts w:ascii="Times New Roman" w:hAnsi="Times New Roman"/>
                <w:sz w:val="22"/>
                <w:szCs w:val="22"/>
                <w:lang w:val="id-ID"/>
              </w:rPr>
              <w:t>641</w:t>
            </w:r>
          </w:p>
        </w:tc>
      </w:tr>
    </w:tbl>
    <w:p w14:paraId="3E195F36" w14:textId="77777777" w:rsidR="00A83678" w:rsidRDefault="00A83678" w:rsidP="000F5E7A">
      <w:pPr>
        <w:autoSpaceDE w:val="0"/>
        <w:autoSpaceDN w:val="0"/>
        <w:adjustRightInd w:val="0"/>
        <w:spacing w:after="0" w:line="360" w:lineRule="auto"/>
        <w:ind w:firstLine="720"/>
        <w:jc w:val="both"/>
        <w:rPr>
          <w:rFonts w:ascii="Times New Roman" w:hAnsi="Times New Roman"/>
          <w:sz w:val="10"/>
          <w:szCs w:val="10"/>
        </w:rPr>
      </w:pPr>
    </w:p>
    <w:p w14:paraId="6E666385" w14:textId="77777777" w:rsidR="007811E7" w:rsidRPr="007811E7" w:rsidRDefault="007811E7" w:rsidP="00433FB9">
      <w:pPr>
        <w:autoSpaceDE w:val="0"/>
        <w:autoSpaceDN w:val="0"/>
        <w:adjustRightInd w:val="0"/>
        <w:spacing w:after="0" w:line="360" w:lineRule="auto"/>
        <w:ind w:firstLine="567"/>
        <w:jc w:val="both"/>
        <w:rPr>
          <w:rFonts w:ascii="Times New Roman" w:hAnsi="Times New Roman"/>
        </w:rPr>
      </w:pPr>
      <w:r w:rsidRPr="00AF3BF7">
        <w:rPr>
          <w:rStyle w:val="tlid-translation"/>
          <w:rFonts w:ascii="Times New Roman" w:hAnsi="Times New Roman"/>
          <w:lang w:val="id-ID"/>
        </w:rPr>
        <w:t xml:space="preserve">Probabilitas </w:t>
      </w:r>
      <w:r w:rsidR="00433FB9">
        <w:rPr>
          <w:rStyle w:val="tlid-translation"/>
          <w:rFonts w:ascii="Times New Roman" w:hAnsi="Times New Roman"/>
          <w:lang w:val="en-ID"/>
        </w:rPr>
        <w:t xml:space="preserve"> </w:t>
      </w:r>
      <w:r w:rsidRPr="00AF3BF7">
        <w:rPr>
          <w:rStyle w:val="tlid-translation"/>
          <w:rFonts w:ascii="Times New Roman" w:hAnsi="Times New Roman"/>
          <w:lang w:val="id-ID"/>
        </w:rPr>
        <w:t xml:space="preserve">bahwa </w:t>
      </w:r>
      <w:r w:rsidR="00433FB9">
        <w:rPr>
          <w:rStyle w:val="tlid-translation"/>
          <w:rFonts w:ascii="Times New Roman" w:hAnsi="Times New Roman"/>
          <w:lang w:val="en-ID"/>
        </w:rPr>
        <w:t xml:space="preserve"> </w:t>
      </w:r>
      <w:r w:rsidRPr="00AF3BF7">
        <w:rPr>
          <w:rStyle w:val="tlid-translation"/>
          <w:rFonts w:ascii="Times New Roman" w:hAnsi="Times New Roman"/>
          <w:lang w:val="id-ID"/>
        </w:rPr>
        <w:t xml:space="preserve">hasil </w:t>
      </w:r>
      <w:r w:rsidR="00433FB9">
        <w:rPr>
          <w:rStyle w:val="tlid-translation"/>
          <w:rFonts w:ascii="Times New Roman" w:hAnsi="Times New Roman"/>
          <w:lang w:val="en-ID"/>
        </w:rPr>
        <w:t xml:space="preserve"> </w:t>
      </w:r>
      <w:r w:rsidRPr="00AF3BF7">
        <w:rPr>
          <w:rStyle w:val="tlid-translation"/>
          <w:rFonts w:ascii="Times New Roman" w:hAnsi="Times New Roman"/>
          <w:lang w:val="id-ID"/>
        </w:rPr>
        <w:t xml:space="preserve">uji </w:t>
      </w:r>
      <w:r w:rsidR="00433FB9">
        <w:rPr>
          <w:rStyle w:val="tlid-translation"/>
          <w:rFonts w:ascii="Times New Roman" w:hAnsi="Times New Roman"/>
          <w:lang w:val="en-ID"/>
        </w:rPr>
        <w:t xml:space="preserve"> </w:t>
      </w:r>
      <w:r w:rsidRPr="00AF3BF7">
        <w:rPr>
          <w:rStyle w:val="tlid-translation"/>
          <w:rFonts w:ascii="Times New Roman" w:hAnsi="Times New Roman"/>
          <w:lang w:val="id-ID"/>
        </w:rPr>
        <w:t>akan</w:t>
      </w:r>
    </w:p>
    <w:p w14:paraId="6904DB67" w14:textId="77777777" w:rsidR="00A83678" w:rsidRDefault="00A83678" w:rsidP="004601D3">
      <w:pPr>
        <w:spacing w:after="0" w:line="360" w:lineRule="auto"/>
        <w:jc w:val="both"/>
        <w:rPr>
          <w:rStyle w:val="tlid-translation"/>
          <w:rFonts w:ascii="Times New Roman" w:hAnsi="Times New Roman"/>
          <w:lang w:val="id-ID"/>
        </w:rPr>
      </w:pPr>
      <w:r w:rsidRPr="00AF3BF7">
        <w:rPr>
          <w:rStyle w:val="tlid-translation"/>
          <w:rFonts w:ascii="Times New Roman" w:hAnsi="Times New Roman"/>
          <w:lang w:val="id-ID"/>
        </w:rPr>
        <w:t>positif bila uji itu dilakukan pada orang yang sesunggungnya mempunyai penyakit.</w:t>
      </w:r>
    </w:p>
    <w:tbl>
      <w:tblPr>
        <w:tblStyle w:val="TableGrid"/>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352"/>
        <w:gridCol w:w="2011"/>
      </w:tblGrid>
      <w:tr w:rsidR="00AF3BF7" w:rsidRPr="00AF3BF7" w14:paraId="42006035" w14:textId="77777777" w:rsidTr="009B7080">
        <w:trPr>
          <w:trHeight w:val="777"/>
        </w:trPr>
        <w:tc>
          <w:tcPr>
            <w:tcW w:w="1323" w:type="dxa"/>
          </w:tcPr>
          <w:p w14:paraId="7A61E272" w14:textId="77777777" w:rsidR="00A83678" w:rsidRPr="004138ED" w:rsidRDefault="00A83678" w:rsidP="00254947">
            <w:pPr>
              <w:pStyle w:val="ListParagraph"/>
              <w:ind w:left="0"/>
              <w:jc w:val="both"/>
              <w:rPr>
                <w:rStyle w:val="tlid-translation"/>
                <w:rFonts w:ascii="Times New Roman" w:hAnsi="Times New Roman"/>
                <w:b/>
                <w:sz w:val="22"/>
                <w:szCs w:val="22"/>
              </w:rPr>
            </w:pPr>
            <w:r w:rsidRPr="004138ED">
              <w:rPr>
                <w:rStyle w:val="tlid-translation"/>
                <w:rFonts w:ascii="Times New Roman" w:hAnsi="Times New Roman"/>
                <w:b/>
                <w:sz w:val="22"/>
                <w:szCs w:val="22"/>
              </w:rPr>
              <w:t>Sensitivitas</w:t>
            </w:r>
          </w:p>
        </w:tc>
        <w:tc>
          <w:tcPr>
            <w:tcW w:w="352" w:type="dxa"/>
          </w:tcPr>
          <w:p w14:paraId="18391C10" w14:textId="77777777" w:rsidR="00A83678" w:rsidRPr="004138ED" w:rsidRDefault="00A83678" w:rsidP="00254947">
            <w:pPr>
              <w:pStyle w:val="ListParagraph"/>
              <w:ind w:left="0"/>
              <w:jc w:val="both"/>
              <w:rPr>
                <w:rStyle w:val="tlid-translation"/>
                <w:rFonts w:ascii="Times New Roman" w:hAnsi="Times New Roman"/>
                <w:b/>
                <w:sz w:val="22"/>
                <w:szCs w:val="22"/>
              </w:rPr>
            </w:pPr>
            <w:r w:rsidRPr="004138ED">
              <w:rPr>
                <w:rStyle w:val="tlid-translation"/>
                <w:rFonts w:ascii="Times New Roman" w:hAnsi="Times New Roman"/>
                <w:b/>
                <w:sz w:val="22"/>
                <w:szCs w:val="22"/>
              </w:rPr>
              <w:t>:</w:t>
            </w:r>
          </w:p>
        </w:tc>
        <w:tc>
          <w:tcPr>
            <w:tcW w:w="2011" w:type="dxa"/>
          </w:tcPr>
          <w:p w14:paraId="61F653F9" w14:textId="77777777" w:rsidR="00A83678" w:rsidRPr="004138ED" w:rsidRDefault="00AD6E95" w:rsidP="00254947">
            <w:pPr>
              <w:pStyle w:val="ListParagraph"/>
              <w:ind w:left="0"/>
              <w:rPr>
                <w:rStyle w:val="tlid-translation"/>
                <w:rFonts w:ascii="Times New Roman" w:hAnsi="Times New Roman"/>
                <w:sz w:val="22"/>
                <w:szCs w:val="22"/>
              </w:rPr>
            </w:pPr>
            <m:oMathPara>
              <m:oMathParaPr>
                <m:jc m:val="center"/>
              </m:oMathParaPr>
              <m:oMath>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A+C</m:t>
                    </m:r>
                  </m:den>
                </m:f>
              </m:oMath>
            </m:oMathPara>
          </w:p>
        </w:tc>
      </w:tr>
      <w:tr w:rsidR="00AF3BF7" w:rsidRPr="00AF3BF7" w14:paraId="39D3AC2D" w14:textId="77777777" w:rsidTr="009B7080">
        <w:trPr>
          <w:trHeight w:val="396"/>
        </w:trPr>
        <w:tc>
          <w:tcPr>
            <w:tcW w:w="1323" w:type="dxa"/>
          </w:tcPr>
          <w:p w14:paraId="2377A88C" w14:textId="77777777" w:rsidR="00A83678" w:rsidRPr="004138ED" w:rsidRDefault="00A83678" w:rsidP="00254947">
            <w:pPr>
              <w:pStyle w:val="ListParagraph"/>
              <w:ind w:left="0"/>
              <w:jc w:val="both"/>
              <w:rPr>
                <w:rStyle w:val="tlid-translation"/>
                <w:rFonts w:ascii="Times New Roman" w:hAnsi="Times New Roman"/>
                <w:sz w:val="22"/>
                <w:szCs w:val="22"/>
              </w:rPr>
            </w:pPr>
          </w:p>
        </w:tc>
        <w:tc>
          <w:tcPr>
            <w:tcW w:w="352" w:type="dxa"/>
          </w:tcPr>
          <w:p w14:paraId="4089CDCA" w14:textId="77777777" w:rsidR="00A83678" w:rsidRPr="004138ED" w:rsidRDefault="00A83678" w:rsidP="00254947">
            <w:pPr>
              <w:pStyle w:val="ListParagraph"/>
              <w:ind w:left="0"/>
              <w:jc w:val="both"/>
              <w:rPr>
                <w:rStyle w:val="tlid-translation"/>
                <w:rFonts w:ascii="Times New Roman" w:hAnsi="Times New Roman"/>
                <w:sz w:val="22"/>
                <w:szCs w:val="22"/>
              </w:rPr>
            </w:pPr>
            <w:r w:rsidRPr="004138ED">
              <w:rPr>
                <w:rStyle w:val="tlid-translation"/>
                <w:rFonts w:ascii="Times New Roman" w:hAnsi="Times New Roman"/>
                <w:sz w:val="22"/>
                <w:szCs w:val="22"/>
              </w:rPr>
              <w:t>=</w:t>
            </w:r>
          </w:p>
        </w:tc>
        <w:tc>
          <w:tcPr>
            <w:tcW w:w="2011" w:type="dxa"/>
          </w:tcPr>
          <w:p w14:paraId="01A88A70" w14:textId="77777777" w:rsidR="00A83678" w:rsidRPr="004138ED" w:rsidRDefault="00AD6E95" w:rsidP="00254947">
            <w:pPr>
              <w:pStyle w:val="ListParagraph"/>
              <w:ind w:left="0"/>
              <w:jc w:val="both"/>
              <w:rPr>
                <w:rStyle w:val="tlid-translation"/>
                <w:rFonts w:ascii="Times New Roman" w:hAnsi="Times New Roman"/>
                <w:sz w:val="22"/>
                <w:szCs w:val="22"/>
              </w:rPr>
            </w:pPr>
            <m:oMathPara>
              <m:oMath>
                <m:f>
                  <m:fPr>
                    <m:ctrlPr>
                      <w:rPr>
                        <w:rFonts w:ascii="Cambria Math" w:hAnsi="Cambria Math"/>
                        <w:i/>
                        <w:sz w:val="22"/>
                        <w:szCs w:val="22"/>
                      </w:rPr>
                    </m:ctrlPr>
                  </m:fPr>
                  <m:num>
                    <m:r>
                      <w:rPr>
                        <w:rFonts w:ascii="Cambria Math" w:hAnsi="Cambria Math"/>
                        <w:sz w:val="22"/>
                        <w:szCs w:val="22"/>
                      </w:rPr>
                      <m:t>998</m:t>
                    </m:r>
                  </m:num>
                  <m:den>
                    <m:r>
                      <w:rPr>
                        <w:rFonts w:ascii="Cambria Math" w:hAnsi="Cambria Math"/>
                        <w:sz w:val="22"/>
                        <w:szCs w:val="22"/>
                      </w:rPr>
                      <m:t>998+52</m:t>
                    </m:r>
                  </m:den>
                </m:f>
              </m:oMath>
            </m:oMathPara>
          </w:p>
        </w:tc>
      </w:tr>
      <w:tr w:rsidR="00AF3BF7" w:rsidRPr="00AF3BF7" w14:paraId="048DF044" w14:textId="77777777" w:rsidTr="009B7080">
        <w:trPr>
          <w:trHeight w:val="388"/>
        </w:trPr>
        <w:tc>
          <w:tcPr>
            <w:tcW w:w="1323" w:type="dxa"/>
          </w:tcPr>
          <w:p w14:paraId="08810AC0" w14:textId="77777777" w:rsidR="00A83678" w:rsidRPr="004138ED" w:rsidRDefault="00A83678" w:rsidP="00254947">
            <w:pPr>
              <w:pStyle w:val="ListParagraph"/>
              <w:ind w:left="0"/>
              <w:jc w:val="both"/>
              <w:rPr>
                <w:rStyle w:val="tlid-translation"/>
                <w:rFonts w:ascii="Times New Roman" w:hAnsi="Times New Roman"/>
                <w:sz w:val="22"/>
                <w:szCs w:val="22"/>
              </w:rPr>
            </w:pPr>
          </w:p>
        </w:tc>
        <w:tc>
          <w:tcPr>
            <w:tcW w:w="352" w:type="dxa"/>
          </w:tcPr>
          <w:p w14:paraId="598622DE" w14:textId="77777777" w:rsidR="00A83678" w:rsidRPr="004138ED" w:rsidRDefault="00A83678" w:rsidP="00254947">
            <w:pPr>
              <w:pStyle w:val="ListParagraph"/>
              <w:ind w:left="0"/>
              <w:jc w:val="both"/>
              <w:rPr>
                <w:rStyle w:val="tlid-translation"/>
                <w:rFonts w:ascii="Times New Roman" w:hAnsi="Times New Roman"/>
                <w:sz w:val="22"/>
                <w:szCs w:val="22"/>
              </w:rPr>
            </w:pPr>
            <w:r w:rsidRPr="004138ED">
              <w:rPr>
                <w:rStyle w:val="tlid-translation"/>
                <w:rFonts w:ascii="Times New Roman" w:hAnsi="Times New Roman"/>
                <w:sz w:val="22"/>
                <w:szCs w:val="22"/>
              </w:rPr>
              <w:t>=</w:t>
            </w:r>
          </w:p>
        </w:tc>
        <w:tc>
          <w:tcPr>
            <w:tcW w:w="2011" w:type="dxa"/>
          </w:tcPr>
          <w:p w14:paraId="09F4848E" w14:textId="77777777" w:rsidR="00A83678" w:rsidRPr="004138ED" w:rsidRDefault="00AD6E95" w:rsidP="00254947">
            <w:pPr>
              <w:pStyle w:val="ListParagraph"/>
              <w:ind w:left="0"/>
              <w:jc w:val="both"/>
              <w:rPr>
                <w:rStyle w:val="tlid-translation"/>
                <w:rFonts w:ascii="Times New Roman" w:hAnsi="Times New Roman"/>
                <w:sz w:val="22"/>
                <w:szCs w:val="22"/>
              </w:rPr>
            </w:pPr>
            <m:oMathPara>
              <m:oMath>
                <m:f>
                  <m:fPr>
                    <m:ctrlPr>
                      <w:rPr>
                        <w:rFonts w:ascii="Cambria Math" w:hAnsi="Cambria Math"/>
                        <w:i/>
                        <w:sz w:val="22"/>
                        <w:szCs w:val="22"/>
                      </w:rPr>
                    </m:ctrlPr>
                  </m:fPr>
                  <m:num>
                    <m:r>
                      <w:rPr>
                        <w:rFonts w:ascii="Cambria Math" w:hAnsi="Cambria Math"/>
                        <w:sz w:val="22"/>
                        <w:szCs w:val="22"/>
                      </w:rPr>
                      <m:t>758</m:t>
                    </m:r>
                  </m:num>
                  <m:den>
                    <m:r>
                      <w:rPr>
                        <w:rFonts w:ascii="Cambria Math" w:hAnsi="Cambria Math"/>
                        <w:sz w:val="22"/>
                        <w:szCs w:val="22"/>
                      </w:rPr>
                      <m:t>1102</m:t>
                    </m:r>
                  </m:den>
                </m:f>
              </m:oMath>
            </m:oMathPara>
          </w:p>
        </w:tc>
      </w:tr>
      <w:tr w:rsidR="00AF3BF7" w:rsidRPr="00AF3BF7" w14:paraId="477160AA" w14:textId="77777777" w:rsidTr="00254947">
        <w:trPr>
          <w:trHeight w:val="232"/>
        </w:trPr>
        <w:tc>
          <w:tcPr>
            <w:tcW w:w="1323" w:type="dxa"/>
          </w:tcPr>
          <w:p w14:paraId="5447086A" w14:textId="77777777" w:rsidR="00A83678" w:rsidRPr="004138ED" w:rsidRDefault="00A83678" w:rsidP="00254947">
            <w:pPr>
              <w:pStyle w:val="ListParagraph"/>
              <w:ind w:left="0"/>
              <w:jc w:val="both"/>
              <w:rPr>
                <w:rStyle w:val="tlid-translation"/>
                <w:rFonts w:ascii="Times New Roman" w:hAnsi="Times New Roman"/>
                <w:sz w:val="22"/>
                <w:szCs w:val="22"/>
              </w:rPr>
            </w:pPr>
          </w:p>
        </w:tc>
        <w:tc>
          <w:tcPr>
            <w:tcW w:w="352" w:type="dxa"/>
          </w:tcPr>
          <w:p w14:paraId="441AAEB0" w14:textId="77777777" w:rsidR="00A83678" w:rsidRPr="004138ED" w:rsidRDefault="00A83678" w:rsidP="00254947">
            <w:pPr>
              <w:pStyle w:val="ListParagraph"/>
              <w:ind w:left="0"/>
              <w:jc w:val="both"/>
              <w:rPr>
                <w:rStyle w:val="tlid-translation"/>
                <w:rFonts w:ascii="Times New Roman" w:hAnsi="Times New Roman"/>
                <w:sz w:val="22"/>
                <w:szCs w:val="22"/>
              </w:rPr>
            </w:pPr>
            <w:r w:rsidRPr="004138ED">
              <w:rPr>
                <w:rStyle w:val="tlid-translation"/>
                <w:rFonts w:ascii="Times New Roman" w:hAnsi="Times New Roman"/>
                <w:sz w:val="22"/>
                <w:szCs w:val="22"/>
              </w:rPr>
              <w:t>=</w:t>
            </w:r>
          </w:p>
        </w:tc>
        <w:tc>
          <w:tcPr>
            <w:tcW w:w="2011" w:type="dxa"/>
          </w:tcPr>
          <w:p w14:paraId="4EAC6A28" w14:textId="77777777" w:rsidR="00A83678" w:rsidRPr="004138ED" w:rsidRDefault="00823FF9" w:rsidP="00254947">
            <w:pPr>
              <w:pStyle w:val="ListParagraph"/>
              <w:ind w:left="0"/>
              <w:jc w:val="center"/>
              <w:rPr>
                <w:rFonts w:ascii="Times New Roman" w:hAnsi="Times New Roman"/>
                <w:sz w:val="22"/>
                <w:szCs w:val="22"/>
              </w:rPr>
            </w:pPr>
            <w:r w:rsidRPr="004138ED">
              <w:rPr>
                <w:rFonts w:ascii="Times New Roman" w:hAnsi="Times New Roman"/>
                <w:sz w:val="22"/>
                <w:szCs w:val="22"/>
              </w:rPr>
              <w:t>0,935 (93.5</w:t>
            </w:r>
            <w:r w:rsidR="00A83678" w:rsidRPr="004138ED">
              <w:rPr>
                <w:rFonts w:ascii="Times New Roman" w:hAnsi="Times New Roman"/>
                <w:sz w:val="22"/>
                <w:szCs w:val="22"/>
              </w:rPr>
              <w:t>%)</w:t>
            </w:r>
          </w:p>
        </w:tc>
      </w:tr>
    </w:tbl>
    <w:p w14:paraId="63963551" w14:textId="77777777" w:rsidR="00905569" w:rsidRPr="00905569" w:rsidRDefault="00905569" w:rsidP="00905569">
      <w:pPr>
        <w:spacing w:after="0" w:line="360" w:lineRule="auto"/>
        <w:ind w:firstLine="567"/>
        <w:jc w:val="both"/>
        <w:rPr>
          <w:rStyle w:val="tlid-translation"/>
          <w:rFonts w:ascii="Times New Roman" w:hAnsi="Times New Roman"/>
          <w:sz w:val="10"/>
          <w:szCs w:val="10"/>
          <w:lang w:val="id-ID"/>
        </w:rPr>
      </w:pPr>
    </w:p>
    <w:p w14:paraId="14886348" w14:textId="77777777" w:rsidR="00A83678" w:rsidRPr="00AF3BF7" w:rsidRDefault="00A83678" w:rsidP="00905569">
      <w:pPr>
        <w:spacing w:after="0" w:line="360" w:lineRule="auto"/>
        <w:ind w:firstLine="567"/>
        <w:jc w:val="both"/>
        <w:rPr>
          <w:rStyle w:val="tlid-translation"/>
          <w:rFonts w:ascii="Times New Roman" w:hAnsi="Times New Roman"/>
        </w:rPr>
      </w:pPr>
      <w:r w:rsidRPr="00AF3BF7">
        <w:rPr>
          <w:rStyle w:val="tlid-translation"/>
          <w:rFonts w:ascii="Times New Roman" w:hAnsi="Times New Roman"/>
          <w:lang w:val="id-ID"/>
        </w:rPr>
        <w:t>Nilai sensitivitas didapatkan sebesar 9</w:t>
      </w:r>
      <w:r w:rsidR="00823FF9" w:rsidRPr="00AF3BF7">
        <w:rPr>
          <w:rStyle w:val="tlid-translation"/>
          <w:rFonts w:ascii="Times New Roman" w:hAnsi="Times New Roman"/>
        </w:rPr>
        <w:t>3.5</w:t>
      </w:r>
      <w:r w:rsidRPr="00AF3BF7">
        <w:rPr>
          <w:rStyle w:val="tlid-translation"/>
          <w:rFonts w:ascii="Times New Roman" w:hAnsi="Times New Roman"/>
          <w:lang w:val="id-ID"/>
        </w:rPr>
        <w:t xml:space="preserve">%, yang berarti kemampuan untuk mendiagnosis malaria dengan </w:t>
      </w:r>
      <w:r w:rsidR="00336FC8" w:rsidRPr="00AF3BF7">
        <w:rPr>
          <w:rFonts w:ascii="Times New Roman" w:hAnsi="Times New Roman"/>
          <w:i/>
        </w:rPr>
        <w:t>Rapid Diagnostic Test</w:t>
      </w:r>
      <w:r w:rsidR="00336FC8">
        <w:rPr>
          <w:rFonts w:ascii="Times New Roman" w:hAnsi="Times New Roman"/>
          <w:i/>
        </w:rPr>
        <w:t xml:space="preserve"> </w:t>
      </w:r>
      <w:r w:rsidR="00336FC8" w:rsidRPr="000528F7">
        <w:rPr>
          <w:rFonts w:ascii="Times New Roman" w:hAnsi="Times New Roman"/>
        </w:rPr>
        <w:t>(RDT)</w:t>
      </w:r>
      <w:r w:rsidRPr="00AF3BF7">
        <w:rPr>
          <w:rStyle w:val="tlid-translation"/>
          <w:rFonts w:ascii="Times New Roman" w:hAnsi="Times New Roman"/>
          <w:lang w:val="id-ID"/>
        </w:rPr>
        <w:t xml:space="preserve"> untuk memberikan hasil positif</w:t>
      </w:r>
      <w:r w:rsidRPr="00AF3BF7">
        <w:rPr>
          <w:rStyle w:val="tlid-translation"/>
          <w:rFonts w:ascii="Times New Roman" w:hAnsi="Times New Roman"/>
        </w:rPr>
        <w:t xml:space="preserve"> sangat tinggi. </w:t>
      </w:r>
    </w:p>
    <w:p w14:paraId="4F55887D" w14:textId="77777777" w:rsidR="00A83678" w:rsidRDefault="00A83678" w:rsidP="00FE3FF5">
      <w:pPr>
        <w:spacing w:after="0" w:line="360" w:lineRule="auto"/>
        <w:ind w:firstLine="567"/>
        <w:jc w:val="both"/>
        <w:rPr>
          <w:rStyle w:val="tlid-translation"/>
          <w:rFonts w:ascii="Times New Roman" w:hAnsi="Times New Roman"/>
        </w:rPr>
      </w:pPr>
      <w:r w:rsidRPr="00AF3BF7">
        <w:rPr>
          <w:rStyle w:val="tlid-translation"/>
          <w:rFonts w:ascii="Times New Roman" w:hAnsi="Times New Roman"/>
        </w:rPr>
        <w:t xml:space="preserve">Pada penilaian spesifitas didapatkan </w:t>
      </w:r>
      <w:r w:rsidRPr="00AF3BF7">
        <w:rPr>
          <w:rStyle w:val="tlid-translation"/>
          <w:rFonts w:ascii="Times New Roman" w:hAnsi="Times New Roman"/>
          <w:lang w:val="id-ID"/>
        </w:rPr>
        <w:t xml:space="preserve">Nilai spesifitas didapatkan sebesar </w:t>
      </w:r>
      <w:r w:rsidR="00823FF9" w:rsidRPr="00AF3BF7">
        <w:rPr>
          <w:rStyle w:val="tlid-translation"/>
          <w:rFonts w:ascii="Times New Roman" w:hAnsi="Times New Roman"/>
        </w:rPr>
        <w:t>68</w:t>
      </w:r>
      <w:r w:rsidRPr="00AF3BF7">
        <w:rPr>
          <w:rStyle w:val="tlid-translation"/>
          <w:rFonts w:ascii="Times New Roman" w:hAnsi="Times New Roman"/>
          <w:lang w:val="id-ID"/>
        </w:rPr>
        <w:t xml:space="preserve">%, yang berarti kemampuan mendiagnosis malaria dengan rapid diagnostic test untuk memberikan hasil negatif pada mereka yang tidak menderita malaria sebesar </w:t>
      </w:r>
      <w:r w:rsidR="00823FF9" w:rsidRPr="00AF3BF7">
        <w:rPr>
          <w:rStyle w:val="tlid-translation"/>
          <w:rFonts w:ascii="Times New Roman" w:hAnsi="Times New Roman"/>
        </w:rPr>
        <w:t>68</w:t>
      </w:r>
      <w:r w:rsidRPr="00AF3BF7">
        <w:rPr>
          <w:rStyle w:val="tlid-translation"/>
          <w:rFonts w:ascii="Times New Roman" w:hAnsi="Times New Roman"/>
          <w:lang w:val="id-ID"/>
        </w:rPr>
        <w:t>%.</w:t>
      </w:r>
      <w:r w:rsidRPr="00AF3BF7">
        <w:rPr>
          <w:rStyle w:val="tlid-translation"/>
          <w:rFonts w:ascii="Times New Roman" w:hAnsi="Times New Roman"/>
        </w:rPr>
        <w:t xml:space="preserve"> Hal ini berarti spesifitas uji diagnostic </w:t>
      </w:r>
      <w:r w:rsidR="00336FC8" w:rsidRPr="00AF3BF7">
        <w:rPr>
          <w:rFonts w:ascii="Times New Roman" w:hAnsi="Times New Roman"/>
          <w:i/>
        </w:rPr>
        <w:t>Rapid Diagnostic Test</w:t>
      </w:r>
      <w:r w:rsidR="00336FC8">
        <w:rPr>
          <w:rFonts w:ascii="Times New Roman" w:hAnsi="Times New Roman"/>
          <w:i/>
        </w:rPr>
        <w:t xml:space="preserve"> </w:t>
      </w:r>
      <w:r w:rsidR="00336FC8" w:rsidRPr="000528F7">
        <w:rPr>
          <w:rFonts w:ascii="Times New Roman" w:hAnsi="Times New Roman"/>
        </w:rPr>
        <w:t>(RDT)</w:t>
      </w:r>
      <w:r w:rsidRPr="00AF3BF7">
        <w:rPr>
          <w:rStyle w:val="tlid-translation"/>
          <w:rFonts w:ascii="Times New Roman" w:hAnsi="Times New Roman"/>
        </w:rPr>
        <w:t xml:space="preserve"> dapat di </w:t>
      </w:r>
      <w:r w:rsidR="00385ED9" w:rsidRPr="00AF3BF7">
        <w:rPr>
          <w:rStyle w:val="tlid-translation"/>
          <w:rFonts w:ascii="Times New Roman" w:hAnsi="Times New Roman"/>
        </w:rPr>
        <w:t>dijadikan pertimbangan dan rujukan</w:t>
      </w:r>
      <w:r w:rsidRPr="00AF3BF7">
        <w:rPr>
          <w:rStyle w:val="tlid-translation"/>
          <w:rFonts w:ascii="Times New Roman" w:hAnsi="Times New Roman"/>
        </w:rPr>
        <w:t>.</w:t>
      </w:r>
    </w:p>
    <w:p w14:paraId="1F61FA41" w14:textId="77777777" w:rsidR="00FE3FF5" w:rsidRPr="00FE3FF5" w:rsidRDefault="00FE3FF5" w:rsidP="00FE3FF5">
      <w:pPr>
        <w:spacing w:after="0" w:line="360" w:lineRule="auto"/>
        <w:ind w:firstLine="567"/>
        <w:jc w:val="both"/>
        <w:rPr>
          <w:rStyle w:val="tlid-translation"/>
          <w:rFonts w:ascii="Times New Roman" w:hAnsi="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352"/>
        <w:gridCol w:w="2184"/>
      </w:tblGrid>
      <w:tr w:rsidR="00B64AF8" w:rsidRPr="00AF3BF7" w14:paraId="6B172930" w14:textId="77777777" w:rsidTr="00FE3FF5">
        <w:tc>
          <w:tcPr>
            <w:tcW w:w="1150" w:type="dxa"/>
          </w:tcPr>
          <w:p w14:paraId="0CCA5719" w14:textId="77777777" w:rsidR="00B64AF8" w:rsidRPr="00AF3BF7" w:rsidRDefault="00B64AF8" w:rsidP="00751951">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Spesifitas</w:t>
            </w:r>
          </w:p>
        </w:tc>
        <w:tc>
          <w:tcPr>
            <w:tcW w:w="352" w:type="dxa"/>
          </w:tcPr>
          <w:p w14:paraId="497C187F" w14:textId="77777777" w:rsidR="00B64AF8" w:rsidRPr="00AF3BF7" w:rsidRDefault="00B64AF8" w:rsidP="00751951">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84" w:type="dxa"/>
          </w:tcPr>
          <w:p w14:paraId="38C4A5BE" w14:textId="77777777" w:rsidR="00B64AF8" w:rsidRPr="00AF3BF7" w:rsidRDefault="00AD6E95" w:rsidP="00751951">
            <w:pPr>
              <w:pStyle w:val="ListParagraph"/>
              <w:ind w:left="0"/>
              <w:rPr>
                <w:rStyle w:val="tlid-translation"/>
                <w:rFonts w:ascii="Times New Roman" w:hAnsi="Times New Roman"/>
                <w:sz w:val="22"/>
                <w:szCs w:val="22"/>
              </w:rPr>
            </w:pPr>
            <m:oMathPara>
              <m:oMathParaPr>
                <m:jc m:val="center"/>
              </m:oMathParaPr>
              <m:oMath>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B+D</m:t>
                    </m:r>
                  </m:den>
                </m:f>
              </m:oMath>
            </m:oMathPara>
          </w:p>
        </w:tc>
      </w:tr>
      <w:tr w:rsidR="00B64AF8" w:rsidRPr="00AF3BF7" w14:paraId="31A4D56A" w14:textId="77777777" w:rsidTr="00FE3FF5">
        <w:tc>
          <w:tcPr>
            <w:tcW w:w="1150" w:type="dxa"/>
          </w:tcPr>
          <w:p w14:paraId="7293F4FF" w14:textId="77777777" w:rsidR="00B64AF8" w:rsidRPr="00AF3BF7" w:rsidRDefault="00B64AF8" w:rsidP="00751951">
            <w:pPr>
              <w:pStyle w:val="ListParagraph"/>
              <w:ind w:left="0"/>
              <w:jc w:val="both"/>
              <w:rPr>
                <w:rStyle w:val="tlid-translation"/>
                <w:rFonts w:ascii="Times New Roman" w:hAnsi="Times New Roman"/>
                <w:sz w:val="22"/>
                <w:szCs w:val="22"/>
              </w:rPr>
            </w:pPr>
          </w:p>
        </w:tc>
        <w:tc>
          <w:tcPr>
            <w:tcW w:w="352" w:type="dxa"/>
          </w:tcPr>
          <w:p w14:paraId="312ABD78" w14:textId="77777777" w:rsidR="00B64AF8" w:rsidRPr="00AF3BF7" w:rsidRDefault="00B64AF8" w:rsidP="00751951">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84" w:type="dxa"/>
          </w:tcPr>
          <w:p w14:paraId="4FB36E8C" w14:textId="77777777" w:rsidR="00B64AF8" w:rsidRPr="00AF3BF7" w:rsidRDefault="00AD6E95" w:rsidP="00751951">
            <w:pPr>
              <w:pStyle w:val="ListParagraph"/>
              <w:ind w:left="0"/>
              <w:jc w:val="both"/>
              <w:rPr>
                <w:rStyle w:val="tlid-translation"/>
                <w:rFonts w:ascii="Times New Roman" w:hAnsi="Times New Roman"/>
                <w:sz w:val="22"/>
                <w:szCs w:val="22"/>
              </w:rPr>
            </w:pPr>
            <m:oMathPara>
              <m:oMath>
                <m:f>
                  <m:fPr>
                    <m:ctrlPr>
                      <w:rPr>
                        <w:rFonts w:ascii="Cambria Math" w:hAnsi="Cambria Math"/>
                        <w:i/>
                        <w:sz w:val="22"/>
                        <w:szCs w:val="22"/>
                      </w:rPr>
                    </m:ctrlPr>
                  </m:fPr>
                  <m:num>
                    <m:r>
                      <w:rPr>
                        <w:rFonts w:ascii="Cambria Math" w:hAnsi="Cambria Math"/>
                        <w:sz w:val="22"/>
                        <w:szCs w:val="22"/>
                      </w:rPr>
                      <m:t>111</m:t>
                    </m:r>
                  </m:num>
                  <m:den>
                    <m:r>
                      <w:rPr>
                        <w:rFonts w:ascii="Cambria Math" w:hAnsi="Cambria Math"/>
                        <w:sz w:val="22"/>
                        <w:szCs w:val="22"/>
                      </w:rPr>
                      <m:t>52+111</m:t>
                    </m:r>
                  </m:den>
                </m:f>
              </m:oMath>
            </m:oMathPara>
          </w:p>
        </w:tc>
      </w:tr>
      <w:tr w:rsidR="00B64AF8" w:rsidRPr="00AF3BF7" w14:paraId="21241D9A" w14:textId="77777777" w:rsidTr="00FE3FF5">
        <w:tc>
          <w:tcPr>
            <w:tcW w:w="1150" w:type="dxa"/>
          </w:tcPr>
          <w:p w14:paraId="1B9C1435" w14:textId="77777777" w:rsidR="00B64AF8" w:rsidRPr="00AF3BF7" w:rsidRDefault="00B64AF8" w:rsidP="00751951">
            <w:pPr>
              <w:pStyle w:val="ListParagraph"/>
              <w:ind w:left="0"/>
              <w:jc w:val="both"/>
              <w:rPr>
                <w:rStyle w:val="tlid-translation"/>
                <w:rFonts w:ascii="Times New Roman" w:hAnsi="Times New Roman"/>
                <w:sz w:val="22"/>
                <w:szCs w:val="22"/>
              </w:rPr>
            </w:pPr>
          </w:p>
        </w:tc>
        <w:tc>
          <w:tcPr>
            <w:tcW w:w="352" w:type="dxa"/>
          </w:tcPr>
          <w:p w14:paraId="4DC000C8" w14:textId="77777777" w:rsidR="00B64AF8" w:rsidRPr="00AF3BF7" w:rsidRDefault="00B64AF8" w:rsidP="00751951">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84" w:type="dxa"/>
          </w:tcPr>
          <w:p w14:paraId="59EAD617" w14:textId="77777777" w:rsidR="00B64AF8" w:rsidRPr="00AF3BF7" w:rsidRDefault="00AD6E95" w:rsidP="00751951">
            <w:pPr>
              <w:pStyle w:val="ListParagraph"/>
              <w:ind w:left="0"/>
              <w:jc w:val="both"/>
              <w:rPr>
                <w:rStyle w:val="tlid-translation"/>
                <w:rFonts w:ascii="Times New Roman" w:hAnsi="Times New Roman"/>
                <w:sz w:val="22"/>
                <w:szCs w:val="22"/>
              </w:rPr>
            </w:pPr>
            <m:oMathPara>
              <m:oMath>
                <m:f>
                  <m:fPr>
                    <m:ctrlPr>
                      <w:rPr>
                        <w:rFonts w:ascii="Cambria Math" w:hAnsi="Cambria Math"/>
                        <w:i/>
                        <w:sz w:val="22"/>
                        <w:szCs w:val="22"/>
                      </w:rPr>
                    </m:ctrlPr>
                  </m:fPr>
                  <m:num>
                    <m:r>
                      <w:rPr>
                        <w:rFonts w:ascii="Cambria Math" w:hAnsi="Cambria Math"/>
                        <w:sz w:val="22"/>
                        <w:szCs w:val="22"/>
                      </w:rPr>
                      <m:t>111</m:t>
                    </m:r>
                  </m:num>
                  <m:den>
                    <m:r>
                      <w:rPr>
                        <w:rFonts w:ascii="Cambria Math" w:hAnsi="Cambria Math"/>
                        <w:sz w:val="22"/>
                        <w:szCs w:val="22"/>
                      </w:rPr>
                      <m:t>163</m:t>
                    </m:r>
                  </m:den>
                </m:f>
              </m:oMath>
            </m:oMathPara>
          </w:p>
        </w:tc>
      </w:tr>
      <w:tr w:rsidR="00B64AF8" w:rsidRPr="00AF3BF7" w14:paraId="72D4AF96" w14:textId="77777777" w:rsidTr="00FE3FF5">
        <w:tc>
          <w:tcPr>
            <w:tcW w:w="1150" w:type="dxa"/>
          </w:tcPr>
          <w:p w14:paraId="01907058" w14:textId="77777777" w:rsidR="00B64AF8" w:rsidRPr="00AF3BF7" w:rsidRDefault="00B64AF8" w:rsidP="00751951">
            <w:pPr>
              <w:pStyle w:val="ListParagraph"/>
              <w:ind w:left="0"/>
              <w:jc w:val="both"/>
              <w:rPr>
                <w:rStyle w:val="tlid-translation"/>
                <w:rFonts w:ascii="Times New Roman" w:hAnsi="Times New Roman"/>
                <w:sz w:val="22"/>
                <w:szCs w:val="22"/>
              </w:rPr>
            </w:pPr>
          </w:p>
        </w:tc>
        <w:tc>
          <w:tcPr>
            <w:tcW w:w="352" w:type="dxa"/>
          </w:tcPr>
          <w:p w14:paraId="1D3299D1" w14:textId="77777777" w:rsidR="00B64AF8" w:rsidRPr="00AF3BF7" w:rsidRDefault="00B64AF8" w:rsidP="00751951">
            <w:pPr>
              <w:pStyle w:val="ListParagraph"/>
              <w:ind w:left="0"/>
              <w:jc w:val="both"/>
              <w:rPr>
                <w:rStyle w:val="tlid-translation"/>
                <w:rFonts w:ascii="Times New Roman" w:hAnsi="Times New Roman"/>
                <w:sz w:val="22"/>
                <w:szCs w:val="22"/>
              </w:rPr>
            </w:pPr>
            <w:r w:rsidRPr="00AF3BF7">
              <w:rPr>
                <w:rStyle w:val="tlid-translation"/>
                <w:rFonts w:ascii="Times New Roman" w:hAnsi="Times New Roman"/>
                <w:sz w:val="22"/>
                <w:szCs w:val="22"/>
              </w:rPr>
              <w:t>=</w:t>
            </w:r>
          </w:p>
        </w:tc>
        <w:tc>
          <w:tcPr>
            <w:tcW w:w="2184" w:type="dxa"/>
          </w:tcPr>
          <w:p w14:paraId="3943A318" w14:textId="77777777" w:rsidR="00B64AF8" w:rsidRPr="00AF3BF7" w:rsidRDefault="00B64AF8" w:rsidP="00751951">
            <w:pPr>
              <w:pStyle w:val="ListParagraph"/>
              <w:ind w:left="0"/>
              <w:jc w:val="center"/>
              <w:rPr>
                <w:rFonts w:ascii="Times New Roman" w:hAnsi="Times New Roman"/>
                <w:sz w:val="22"/>
                <w:szCs w:val="22"/>
              </w:rPr>
            </w:pPr>
            <w:r w:rsidRPr="00AF3BF7">
              <w:rPr>
                <w:rFonts w:ascii="Times New Roman" w:hAnsi="Times New Roman"/>
                <w:sz w:val="22"/>
                <w:szCs w:val="22"/>
              </w:rPr>
              <w:t>0,68 (68%)</w:t>
            </w:r>
          </w:p>
        </w:tc>
      </w:tr>
    </w:tbl>
    <w:p w14:paraId="64610A2C" w14:textId="77777777" w:rsidR="00A83678" w:rsidRPr="00AF3BF7" w:rsidRDefault="00A83678" w:rsidP="000F5E7A">
      <w:pPr>
        <w:autoSpaceDE w:val="0"/>
        <w:autoSpaceDN w:val="0"/>
        <w:adjustRightInd w:val="0"/>
        <w:spacing w:after="0" w:line="360" w:lineRule="auto"/>
        <w:ind w:firstLine="720"/>
        <w:jc w:val="both"/>
        <w:rPr>
          <w:rFonts w:ascii="Times New Roman" w:hAnsi="Times New Roman"/>
        </w:rPr>
      </w:pPr>
    </w:p>
    <w:p w14:paraId="79D01D69" w14:textId="77777777" w:rsidR="00A83678" w:rsidRPr="00AF3BF7" w:rsidRDefault="00823FF9" w:rsidP="000F5E7A">
      <w:pPr>
        <w:spacing w:after="0" w:line="360" w:lineRule="auto"/>
        <w:jc w:val="both"/>
        <w:rPr>
          <w:rFonts w:ascii="Times New Roman" w:hAnsi="Times New Roman"/>
          <w:b/>
        </w:rPr>
      </w:pPr>
      <w:r w:rsidRPr="00AF3BF7">
        <w:rPr>
          <w:rFonts w:ascii="Times New Roman" w:hAnsi="Times New Roman"/>
          <w:b/>
        </w:rPr>
        <w:t>PEMBAHASAN</w:t>
      </w:r>
    </w:p>
    <w:p w14:paraId="400546C5" w14:textId="77777777" w:rsidR="00E97392" w:rsidRPr="00AF3BF7" w:rsidRDefault="00823FF9" w:rsidP="00B67655">
      <w:pPr>
        <w:shd w:val="clear" w:color="auto" w:fill="FFFFFF"/>
        <w:spacing w:after="0" w:line="360" w:lineRule="auto"/>
        <w:ind w:firstLine="567"/>
        <w:jc w:val="both"/>
        <w:textAlignment w:val="baseline"/>
        <w:rPr>
          <w:rFonts w:ascii="Times New Roman" w:eastAsia="Times New Roman" w:hAnsi="Times New Roman"/>
          <w:bdr w:val="none" w:sz="0" w:space="0" w:color="auto" w:frame="1"/>
          <w:lang w:eastAsia="id-ID"/>
        </w:rPr>
      </w:pPr>
      <w:r w:rsidRPr="00AF3BF7">
        <w:rPr>
          <w:rFonts w:ascii="Times New Roman" w:eastAsia="Times New Roman" w:hAnsi="Times New Roman"/>
          <w:bdr w:val="none" w:sz="0" w:space="0" w:color="auto" w:frame="1"/>
          <w:lang w:eastAsia="id-ID"/>
        </w:rPr>
        <w:t>Menemukan cara realistis untuk meningkatkan kualitas perawatan kesehatan di rumah sakit di seluruh dunia, terutama di negara maju adalah prioritas.</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 xml:space="preserve"> Walaupun literatur tentang peningkatan resep di negara maju sangat luas, tinjauan WHO baru-baru ini mengidentifikasi hanya 36 percobaan strategi untuk meningkatkan perilaku resep di negara berkembang, di antaranya enam memasukkan resep antimalaria sebagai hasil utama.</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 </w:t>
      </w:r>
    </w:p>
    <w:p w14:paraId="2578D6B3" w14:textId="77777777" w:rsidR="00823FF9" w:rsidRPr="00AF3BF7" w:rsidRDefault="00E97392" w:rsidP="00B67655">
      <w:pPr>
        <w:shd w:val="clear" w:color="auto" w:fill="FFFFFF"/>
        <w:spacing w:after="0" w:line="360" w:lineRule="auto"/>
        <w:ind w:firstLine="567"/>
        <w:jc w:val="both"/>
        <w:textAlignment w:val="baseline"/>
        <w:rPr>
          <w:rFonts w:ascii="Times New Roman" w:eastAsia="Times New Roman" w:hAnsi="Times New Roman"/>
          <w:lang w:eastAsia="id-ID"/>
        </w:rPr>
      </w:pPr>
      <w:proofErr w:type="gramStart"/>
      <w:r w:rsidRPr="00AF3BF7">
        <w:rPr>
          <w:rFonts w:ascii="Times New Roman" w:eastAsia="Times New Roman" w:hAnsi="Times New Roman"/>
          <w:bdr w:val="none" w:sz="0" w:space="0" w:color="auto" w:frame="1"/>
          <w:lang w:eastAsia="id-ID"/>
        </w:rPr>
        <w:t xml:space="preserve">Menegakkan </w:t>
      </w:r>
      <w:r w:rsidR="00823FF9" w:rsidRPr="00AF3BF7">
        <w:rPr>
          <w:rFonts w:ascii="Times New Roman" w:eastAsia="Times New Roman" w:hAnsi="Times New Roman"/>
          <w:bdr w:val="none" w:sz="0" w:space="0" w:color="auto" w:frame="1"/>
          <w:lang w:eastAsia="id-ID"/>
        </w:rPr>
        <w:t xml:space="preserve"> diagnosis</w:t>
      </w:r>
      <w:proofErr w:type="gramEnd"/>
      <w:r w:rsidR="00823FF9" w:rsidRPr="00AF3BF7">
        <w:rPr>
          <w:rFonts w:ascii="Times New Roman" w:eastAsia="Times New Roman" w:hAnsi="Times New Roman"/>
          <w:bdr w:val="none" w:sz="0" w:space="0" w:color="auto" w:frame="1"/>
          <w:lang w:eastAsia="id-ID"/>
        </w:rPr>
        <w:t xml:space="preserve"> penyakit demam adalah penting tetapi tidak akan mudah.</w:t>
      </w:r>
      <w:r w:rsidR="00823FF9" w:rsidRPr="00AF3BF7">
        <w:rPr>
          <w:rFonts w:ascii="Times New Roman" w:eastAsia="Times New Roman" w:hAnsi="Times New Roman"/>
          <w:lang w:eastAsia="id-ID"/>
        </w:rPr>
        <w:t> </w:t>
      </w:r>
      <w:r w:rsidR="00823FF9" w:rsidRPr="00AF3BF7">
        <w:rPr>
          <w:rFonts w:ascii="Times New Roman" w:eastAsia="Times New Roman" w:hAnsi="Times New Roman"/>
          <w:bdr w:val="none" w:sz="0" w:space="0" w:color="auto" w:frame="1"/>
          <w:lang w:eastAsia="id-ID"/>
        </w:rPr>
        <w:t>Pertama-tama tergantung pada peningkatan fasilitas diagnostik sehingga dokter dapat mengandalkan tes diagnostik, tetapi kemudian pada perubahan dalam perilaku diagnostik yang sudah berlangsung lama oleh dokter.</w:t>
      </w:r>
      <w:r w:rsidR="00823FF9" w:rsidRPr="00AF3BF7">
        <w:rPr>
          <w:rFonts w:ascii="Times New Roman" w:eastAsia="Times New Roman" w:hAnsi="Times New Roman"/>
          <w:lang w:eastAsia="id-ID"/>
        </w:rPr>
        <w:t> </w:t>
      </w:r>
      <w:r w:rsidR="00823FF9" w:rsidRPr="00AF3BF7">
        <w:rPr>
          <w:rFonts w:ascii="Times New Roman" w:eastAsia="Times New Roman" w:hAnsi="Times New Roman"/>
          <w:bdr w:val="none" w:sz="0" w:space="0" w:color="auto" w:frame="1"/>
          <w:lang w:eastAsia="id-ID"/>
        </w:rPr>
        <w:t>Keduanya sulit dengan sumber daya yang terbatas, tetapi pengalaman dari Eropa dalam mengubah perilaku resep antibiotik menunjukkan bahwa mendorong perubahan dalam perilaku dokter akan menjadi lebih sulit dari keduanya.</w:t>
      </w:r>
    </w:p>
    <w:p w14:paraId="27D1506B" w14:textId="77777777" w:rsidR="00823FF9" w:rsidRPr="00AF3BF7" w:rsidRDefault="00823FF9" w:rsidP="00C5797A">
      <w:pPr>
        <w:shd w:val="clear" w:color="auto" w:fill="FFFFFF"/>
        <w:spacing w:after="0" w:line="360" w:lineRule="auto"/>
        <w:ind w:firstLine="567"/>
        <w:jc w:val="both"/>
        <w:textAlignment w:val="baseline"/>
        <w:rPr>
          <w:rFonts w:ascii="Times New Roman" w:eastAsia="Times New Roman" w:hAnsi="Times New Roman"/>
          <w:lang w:eastAsia="id-ID"/>
        </w:rPr>
      </w:pPr>
      <w:r w:rsidRPr="00AF3BF7">
        <w:rPr>
          <w:rFonts w:ascii="Times New Roman" w:eastAsia="Times New Roman" w:hAnsi="Times New Roman"/>
          <w:bdr w:val="none" w:sz="0" w:space="0" w:color="auto" w:frame="1"/>
          <w:lang w:eastAsia="id-ID"/>
        </w:rPr>
        <w:t>Tantangan untuk laboratorium diagnostik di Afrika, yang meliputi mikroskop yang rusak, daya terputus-putus, bahan habis pakai yang buruk, dan waktu yang terbatas untuk memeriksa slide, telah diketahui dengan baik.</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 xml:space="preserve"> Meningkatkan laboratorium rumah sakit ke titik di mana hasil mereka seakurat tes diagnostik cepat tidak mudah dan tidak </w:t>
      </w:r>
      <w:r w:rsidRPr="00AF3BF7">
        <w:rPr>
          <w:rFonts w:ascii="Times New Roman" w:eastAsia="Times New Roman" w:hAnsi="Times New Roman"/>
          <w:bdr w:val="none" w:sz="0" w:space="0" w:color="auto" w:frame="1"/>
          <w:lang w:eastAsia="id-ID"/>
        </w:rPr>
        <w:lastRenderedPageBreak/>
        <w:t>mudah dipertahankan.</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 Tes diagnostik cepat adalah satu-satunya alat baru yang ditawarkan untuk meningkatkan diagnosis malaria baik di sektor formal dan di mana diagnosis saat ini bersifat sindrom, dan mereka memiliki potensi yang cukup besar untuk meningkatkan diagnosis.</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Dalam penelitian ini, tes diagnostik cepat lebih akurat daripada tes slide rutin, dan baik pasien maupun dokter melaporkan menyukainya.</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Memperkenalkan mereka ke perawatan rutin, gratis dan setelah memberikan pelatihan yang ditargetkan, bagaimanapun, tidak berdampak pada penggunaan obat antimalaria secara berlebihan.</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Mengenakan biaya tes dan kemudian meresepkan obat antimalaria untuk pasien dengan hasil negatif merupakan hasil terburuk yang mungkin secara ekonomi.</w:t>
      </w:r>
      <w:r w:rsidR="007550E3">
        <w:rPr>
          <w:rFonts w:ascii="Times New Roman" w:eastAsia="Times New Roman" w:hAnsi="Times New Roman"/>
          <w:bdr w:val="none" w:sz="0" w:space="0" w:color="auto" w:frame="1"/>
          <w:lang w:eastAsia="id-ID"/>
        </w:rPr>
        <w:t xml:space="preserve"> </w:t>
      </w:r>
      <w:r w:rsidRPr="00AF3BF7">
        <w:rPr>
          <w:rFonts w:ascii="Times New Roman" w:eastAsia="Times New Roman" w:hAnsi="Times New Roman"/>
          <w:bdr w:val="none" w:sz="0" w:space="0" w:color="auto" w:frame="1"/>
          <w:lang w:eastAsia="id-ID"/>
        </w:rPr>
        <w:t>Penempatan tes diagnostik cepat atau tes diagnostik lainnya untuk mempromosikan keberlanjutan pengobatan kombinasi artemisinin di Afrika kemungkinan akan gagal kecuali jika ada cara yang dapat menyebabkan perubahan besar dalam perilaku peresepan saat ini.</w:t>
      </w:r>
    </w:p>
    <w:p w14:paraId="2406E5F9" w14:textId="77777777" w:rsidR="00823FF9" w:rsidRDefault="00823FF9" w:rsidP="00D815BD">
      <w:pPr>
        <w:spacing w:after="0" w:line="360" w:lineRule="auto"/>
        <w:ind w:firstLine="567"/>
        <w:jc w:val="both"/>
        <w:rPr>
          <w:rFonts w:ascii="Times New Roman" w:eastAsia="Times New Roman" w:hAnsi="Times New Roman"/>
          <w:bdr w:val="none" w:sz="0" w:space="0" w:color="auto" w:frame="1"/>
          <w:lang w:eastAsia="id-ID"/>
        </w:rPr>
      </w:pPr>
      <w:r w:rsidRPr="00AF3BF7">
        <w:rPr>
          <w:rFonts w:ascii="Times New Roman" w:eastAsia="Times New Roman" w:hAnsi="Times New Roman"/>
          <w:bdr w:val="none" w:sz="0" w:space="0" w:color="auto" w:frame="1"/>
          <w:lang w:eastAsia="id-ID"/>
        </w:rPr>
        <w:t xml:space="preserve">Meskipun tes diagnostik cepat dan hasil slide sama-sama mengecewakan dalam memandu pengobatan antimalaria, fakta bahwa mereka berdua tampaknya mempengaruhi keputusan untuk meresepkan antibiotik berpotensi mendorong mengingat meningkatnya kesadaran akan pentingnya penyakit </w:t>
      </w:r>
      <w:r w:rsidRPr="00AF3BF7">
        <w:rPr>
          <w:rFonts w:ascii="Times New Roman" w:eastAsia="Times New Roman" w:hAnsi="Times New Roman"/>
          <w:bdr w:val="none" w:sz="0" w:space="0" w:color="auto" w:frame="1"/>
          <w:lang w:eastAsia="id-ID"/>
        </w:rPr>
        <w:t>bakteri sebagai penyebab kematian bayi dan anak-anak.</w:t>
      </w:r>
      <w:r w:rsidRPr="00AF3BF7">
        <w:rPr>
          <w:rFonts w:ascii="Times New Roman" w:eastAsia="Times New Roman" w:hAnsi="Times New Roman"/>
          <w:lang w:eastAsia="id-ID"/>
        </w:rPr>
        <w:t> </w:t>
      </w:r>
      <w:hyperlink r:id="rId14" w:anchor="ref-23" w:history="1">
        <w:r w:rsidRPr="00AF3BF7">
          <w:rPr>
            <w:rFonts w:ascii="Times New Roman" w:eastAsia="Times New Roman" w:hAnsi="Times New Roman"/>
            <w:bCs/>
            <w:bdr w:val="none" w:sz="0" w:space="0" w:color="auto" w:frame="1"/>
            <w:lang w:eastAsia="id-ID"/>
          </w:rPr>
          <w:t>Namun</w:t>
        </w:r>
        <w:r w:rsidRPr="00AF3BF7">
          <w:rPr>
            <w:rFonts w:ascii="Times New Roman" w:eastAsia="Times New Roman" w:hAnsi="Times New Roman"/>
            <w:b/>
            <w:bCs/>
            <w:bdr w:val="none" w:sz="0" w:space="0" w:color="auto" w:frame="1"/>
            <w:lang w:eastAsia="id-ID"/>
          </w:rPr>
          <w:t>,</w:t>
        </w:r>
      </w:hyperlink>
      <w:r w:rsidRPr="00AF3BF7">
        <w:rPr>
          <w:rFonts w:ascii="Times New Roman" w:eastAsia="Times New Roman" w:hAnsi="Times New Roman"/>
          <w:bdr w:val="none" w:sz="0" w:space="0" w:color="auto" w:frame="1"/>
          <w:lang w:eastAsia="id-ID"/>
        </w:rPr>
        <w:t> dokter dengan tes positif untuk malaria, sangat tidak mungkin untuk meresepkan apa pun kecuali obat antimalaria;</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ini tidak selalu tepat, karena infeksi ganda terjadi pada semua umur.</w:t>
      </w:r>
    </w:p>
    <w:p w14:paraId="37B157C6" w14:textId="77777777" w:rsidR="00602493" w:rsidRPr="00AF3BF7" w:rsidRDefault="00602493" w:rsidP="00D815BD">
      <w:pPr>
        <w:spacing w:after="0" w:line="360" w:lineRule="auto"/>
        <w:ind w:firstLine="567"/>
        <w:jc w:val="both"/>
        <w:rPr>
          <w:rFonts w:ascii="Times New Roman" w:eastAsia="Times New Roman" w:hAnsi="Times New Roman"/>
          <w:bdr w:val="none" w:sz="0" w:space="0" w:color="auto" w:frame="1"/>
          <w:lang w:eastAsia="id-ID"/>
        </w:rPr>
      </w:pPr>
      <w:r w:rsidRPr="00AF3BF7">
        <w:rPr>
          <w:rFonts w:ascii="Times New Roman" w:eastAsia="Times New Roman" w:hAnsi="Times New Roman"/>
          <w:bdr w:val="none" w:sz="0" w:space="0" w:color="auto" w:frame="1"/>
          <w:lang w:eastAsia="id-ID"/>
        </w:rPr>
        <w:t>Ada tiga alasan mengapa penelitian</w:t>
      </w:r>
    </w:p>
    <w:p w14:paraId="29812A5C" w14:textId="77777777" w:rsidR="00E97392" w:rsidRPr="00AF3BF7" w:rsidRDefault="002666BF" w:rsidP="00602493">
      <w:pPr>
        <w:shd w:val="clear" w:color="auto" w:fill="FFFFFF"/>
        <w:spacing w:after="0" w:line="360" w:lineRule="auto"/>
        <w:jc w:val="both"/>
        <w:textAlignment w:val="baseline"/>
        <w:rPr>
          <w:rFonts w:ascii="Times New Roman" w:eastAsia="Times New Roman" w:hAnsi="Times New Roman"/>
          <w:lang w:eastAsia="id-ID"/>
        </w:rPr>
      </w:pPr>
      <w:r w:rsidRPr="00AF3BF7">
        <w:rPr>
          <w:rFonts w:ascii="Times New Roman" w:eastAsia="Times New Roman" w:hAnsi="Times New Roman"/>
          <w:bdr w:val="none" w:sz="0" w:space="0" w:color="auto" w:frame="1"/>
          <w:lang w:eastAsia="id-ID"/>
        </w:rPr>
        <w:t>yang kami bahas ini</w:t>
      </w:r>
      <w:r w:rsidR="00E97392" w:rsidRPr="00AF3BF7">
        <w:rPr>
          <w:rFonts w:ascii="Times New Roman" w:eastAsia="Times New Roman" w:hAnsi="Times New Roman"/>
          <w:bdr w:val="none" w:sz="0" w:space="0" w:color="auto" w:frame="1"/>
          <w:lang w:eastAsia="id-ID"/>
        </w:rPr>
        <w:t xml:space="preserve"> mungkin tidak mencerminkan kenyataan</w:t>
      </w:r>
      <w:r w:rsidRPr="00AF3BF7">
        <w:rPr>
          <w:rFonts w:ascii="Times New Roman" w:eastAsia="Times New Roman" w:hAnsi="Times New Roman"/>
          <w:bdr w:val="none" w:sz="0" w:space="0" w:color="auto" w:frame="1"/>
          <w:lang w:eastAsia="id-ID"/>
        </w:rPr>
        <w:t xml:space="preserve"> mengenai penaganan malaria</w:t>
      </w:r>
      <w:r w:rsidR="00E97392" w:rsidRPr="00AF3BF7">
        <w:rPr>
          <w:rFonts w:ascii="Times New Roman" w:eastAsia="Times New Roman" w:hAnsi="Times New Roman"/>
          <w:bdr w:val="none" w:sz="0" w:space="0" w:color="auto" w:frame="1"/>
          <w:lang w:eastAsia="id-ID"/>
        </w:rPr>
        <w:t xml:space="preserve"> di negara berkembang, khususnya afrika dan mungkin salah mengarah pada kesan bahwa menggunakan tes diagnostik cepat tanpa intervensi tambahan utama akan memiliki dampak terbatas.</w:t>
      </w:r>
      <w:r w:rsidR="00E97392" w:rsidRPr="00AF3BF7">
        <w:rPr>
          <w:rFonts w:ascii="Times New Roman" w:eastAsia="Times New Roman" w:hAnsi="Times New Roman"/>
          <w:lang w:eastAsia="id-ID"/>
        </w:rPr>
        <w:t> </w:t>
      </w:r>
    </w:p>
    <w:p w14:paraId="5B42E6AF" w14:textId="77777777" w:rsidR="00E97392" w:rsidRPr="00AF3BF7" w:rsidRDefault="00E97392" w:rsidP="00D815BD">
      <w:pPr>
        <w:shd w:val="clear" w:color="auto" w:fill="FFFFFF"/>
        <w:spacing w:after="0" w:line="360" w:lineRule="auto"/>
        <w:ind w:firstLine="567"/>
        <w:jc w:val="both"/>
        <w:textAlignment w:val="baseline"/>
        <w:rPr>
          <w:rFonts w:ascii="Times New Roman" w:eastAsia="Times New Roman" w:hAnsi="Times New Roman"/>
          <w:lang w:eastAsia="id-ID"/>
        </w:rPr>
      </w:pPr>
      <w:r w:rsidRPr="00AF3BF7">
        <w:rPr>
          <w:rFonts w:ascii="Times New Roman" w:eastAsia="Times New Roman" w:hAnsi="Times New Roman"/>
          <w:bdr w:val="none" w:sz="0" w:space="0" w:color="auto" w:frame="1"/>
          <w:lang w:eastAsia="id-ID"/>
        </w:rPr>
        <w:t>Pertama, resep mungkin telah mengubah praktik normal mereka sebagai hasil penelitian (</w:t>
      </w:r>
      <w:r w:rsidR="00CB3484" w:rsidRPr="00AF3BF7">
        <w:rPr>
          <w:rFonts w:ascii="Times New Roman" w:eastAsia="Times New Roman" w:hAnsi="Times New Roman"/>
          <w:bdr w:val="none" w:sz="0" w:space="0" w:color="auto" w:frame="1"/>
          <w:lang w:eastAsia="id-ID"/>
        </w:rPr>
        <w:t xml:space="preserve">Efek </w:t>
      </w:r>
      <w:r w:rsidRPr="00AF3BF7">
        <w:rPr>
          <w:rFonts w:ascii="Times New Roman" w:eastAsia="Times New Roman" w:hAnsi="Times New Roman"/>
          <w:bdr w:val="none" w:sz="0" w:space="0" w:color="auto" w:frame="1"/>
          <w:lang w:eastAsia="id-ID"/>
        </w:rPr>
        <w:t>Hawthorne);</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namun, jika ada, ini lebih cenderung mendorong mereka untuk mengikuti kebijakan nasional dan mempertimbangkan hasil pengujian.</w:t>
      </w:r>
      <w:r w:rsidRPr="00AF3BF7">
        <w:rPr>
          <w:rFonts w:ascii="Times New Roman" w:eastAsia="Times New Roman" w:hAnsi="Times New Roman"/>
          <w:lang w:eastAsia="id-ID"/>
        </w:rPr>
        <w:t> </w:t>
      </w:r>
    </w:p>
    <w:p w14:paraId="3098AA8E" w14:textId="77777777" w:rsidR="00E462CD" w:rsidRDefault="00E97392" w:rsidP="006F0A7D">
      <w:pPr>
        <w:shd w:val="clear" w:color="auto" w:fill="FFFFFF"/>
        <w:spacing w:after="0" w:line="360" w:lineRule="auto"/>
        <w:ind w:firstLine="567"/>
        <w:jc w:val="both"/>
        <w:textAlignment w:val="baseline"/>
        <w:rPr>
          <w:rFonts w:ascii="Times New Roman" w:eastAsia="Times New Roman" w:hAnsi="Times New Roman"/>
          <w:bdr w:val="none" w:sz="0" w:space="0" w:color="auto" w:frame="1"/>
          <w:lang w:eastAsia="id-ID"/>
        </w:rPr>
      </w:pPr>
      <w:r w:rsidRPr="00AF3BF7">
        <w:rPr>
          <w:rFonts w:ascii="Times New Roman" w:eastAsia="Times New Roman" w:hAnsi="Times New Roman"/>
          <w:bdr w:val="none" w:sz="0" w:space="0" w:color="auto" w:frame="1"/>
          <w:lang w:eastAsia="id-ID"/>
        </w:rPr>
        <w:t xml:space="preserve">Kedua, tingkat </w:t>
      </w:r>
      <w:r w:rsidR="006F0A7D" w:rsidRPr="006F0A7D">
        <w:rPr>
          <w:rFonts w:ascii="Times New Roman" w:eastAsia="Times New Roman" w:hAnsi="Times New Roman"/>
          <w:i/>
          <w:bdr w:val="none" w:sz="0" w:space="0" w:color="auto" w:frame="1"/>
          <w:lang w:eastAsia="id-ID"/>
        </w:rPr>
        <w:t>Over</w:t>
      </w:r>
      <w:r w:rsidR="000D04FC">
        <w:rPr>
          <w:rFonts w:ascii="Times New Roman" w:eastAsia="Times New Roman" w:hAnsi="Times New Roman"/>
          <w:i/>
          <w:bdr w:val="none" w:sz="0" w:space="0" w:color="auto" w:frame="1"/>
          <w:lang w:eastAsia="id-ID"/>
        </w:rPr>
        <w:t xml:space="preserve"> </w:t>
      </w:r>
      <w:r w:rsidR="006F0A7D" w:rsidRPr="006F0A7D">
        <w:rPr>
          <w:rFonts w:ascii="Times New Roman" w:eastAsia="Times New Roman" w:hAnsi="Times New Roman"/>
          <w:i/>
          <w:bdr w:val="none" w:sz="0" w:space="0" w:color="auto" w:frame="1"/>
          <w:lang w:eastAsia="id-ID"/>
        </w:rPr>
        <w:t>-</w:t>
      </w:r>
      <w:r w:rsidR="000D04FC">
        <w:rPr>
          <w:rFonts w:ascii="Times New Roman" w:eastAsia="Times New Roman" w:hAnsi="Times New Roman"/>
          <w:i/>
          <w:bdr w:val="none" w:sz="0" w:space="0" w:color="auto" w:frame="1"/>
          <w:lang w:eastAsia="id-ID"/>
        </w:rPr>
        <w:t xml:space="preserve"> </w:t>
      </w:r>
      <w:r w:rsidR="006F0A7D" w:rsidRPr="006F0A7D">
        <w:rPr>
          <w:rFonts w:ascii="Times New Roman" w:eastAsia="Times New Roman" w:hAnsi="Times New Roman"/>
          <w:i/>
          <w:bdr w:val="none" w:sz="0" w:space="0" w:color="auto" w:frame="1"/>
          <w:lang w:eastAsia="id-ID"/>
        </w:rPr>
        <w:t>Diagnosis</w:t>
      </w:r>
      <w:r w:rsidR="006F0A7D" w:rsidRPr="00AF3BF7">
        <w:rPr>
          <w:rFonts w:ascii="Times New Roman" w:eastAsia="Times New Roman" w:hAnsi="Times New Roman"/>
          <w:bdr w:val="none" w:sz="0" w:space="0" w:color="auto" w:frame="1"/>
          <w:lang w:eastAsia="id-ID"/>
        </w:rPr>
        <w:t xml:space="preserve"> </w:t>
      </w:r>
      <w:r w:rsidRPr="00AF3BF7">
        <w:rPr>
          <w:rFonts w:ascii="Times New Roman" w:eastAsia="Times New Roman" w:hAnsi="Times New Roman"/>
          <w:bdr w:val="none" w:sz="0" w:space="0" w:color="auto" w:frame="1"/>
          <w:lang w:eastAsia="id-ID"/>
        </w:rPr>
        <w:t>tidak lazim, tetapi semua bukti yang tersedia menunjukkan bahwa temuan over-diagnosis sepenuhnya tipikal rumah sakit di seluruh benua.</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 xml:space="preserve">ini dikelola dengan baik, rumah sakit yang ditunjuk pemerintah di daerah yang stabil, dengan staf yang telah menerima pelatihan </w:t>
      </w:r>
      <w:r w:rsidR="009638C7">
        <w:rPr>
          <w:rFonts w:ascii="Times New Roman" w:eastAsia="Times New Roman" w:hAnsi="Times New Roman"/>
          <w:bdr w:val="none" w:sz="0" w:space="0" w:color="auto" w:frame="1"/>
          <w:lang w:eastAsia="id-ID"/>
        </w:rPr>
        <w:t xml:space="preserve">   </w:t>
      </w:r>
      <w:r w:rsidRPr="00AF3BF7">
        <w:rPr>
          <w:rFonts w:ascii="Times New Roman" w:eastAsia="Times New Roman" w:hAnsi="Times New Roman"/>
          <w:bdr w:val="none" w:sz="0" w:space="0" w:color="auto" w:frame="1"/>
          <w:lang w:eastAsia="id-ID"/>
        </w:rPr>
        <w:t>khas</w:t>
      </w:r>
    </w:p>
    <w:p w14:paraId="6BD3E166" w14:textId="77777777" w:rsidR="00E462CD" w:rsidRDefault="00E462CD" w:rsidP="00E462CD">
      <w:pPr>
        <w:shd w:val="clear" w:color="auto" w:fill="FFFFFF"/>
        <w:spacing w:after="0" w:line="360" w:lineRule="auto"/>
        <w:jc w:val="both"/>
        <w:textAlignment w:val="baseline"/>
        <w:rPr>
          <w:rFonts w:ascii="Times New Roman" w:eastAsia="Times New Roman" w:hAnsi="Times New Roman"/>
          <w:bdr w:val="none" w:sz="0" w:space="0" w:color="auto" w:frame="1"/>
          <w:lang w:eastAsia="id-ID"/>
        </w:rPr>
      </w:pPr>
      <w:r w:rsidRPr="00AF3BF7">
        <w:rPr>
          <w:rFonts w:ascii="Times New Roman" w:eastAsia="Times New Roman" w:hAnsi="Times New Roman"/>
          <w:bdr w:val="none" w:sz="0" w:space="0" w:color="auto" w:frame="1"/>
          <w:lang w:eastAsia="id-ID"/>
        </w:rPr>
        <w:t xml:space="preserve">untuk penyedia </w:t>
      </w:r>
      <w:r>
        <w:rPr>
          <w:rFonts w:ascii="Times New Roman" w:eastAsia="Times New Roman" w:hAnsi="Times New Roman"/>
          <w:bdr w:val="none" w:sz="0" w:space="0" w:color="auto" w:frame="1"/>
          <w:lang w:eastAsia="id-ID"/>
        </w:rPr>
        <w:t xml:space="preserve">  </w:t>
      </w:r>
      <w:r w:rsidRPr="00AF3BF7">
        <w:rPr>
          <w:rFonts w:ascii="Times New Roman" w:eastAsia="Times New Roman" w:hAnsi="Times New Roman"/>
          <w:bdr w:val="none" w:sz="0" w:space="0" w:color="auto" w:frame="1"/>
          <w:lang w:eastAsia="id-ID"/>
        </w:rPr>
        <w:t xml:space="preserve">layanan </w:t>
      </w:r>
      <w:r>
        <w:rPr>
          <w:rFonts w:ascii="Times New Roman" w:eastAsia="Times New Roman" w:hAnsi="Times New Roman"/>
          <w:bdr w:val="none" w:sz="0" w:space="0" w:color="auto" w:frame="1"/>
          <w:lang w:eastAsia="id-ID"/>
        </w:rPr>
        <w:t xml:space="preserve">  </w:t>
      </w:r>
      <w:r w:rsidRPr="00AF3BF7">
        <w:rPr>
          <w:rFonts w:ascii="Times New Roman" w:eastAsia="Times New Roman" w:hAnsi="Times New Roman"/>
          <w:bdr w:val="none" w:sz="0" w:space="0" w:color="auto" w:frame="1"/>
          <w:lang w:eastAsia="id-ID"/>
        </w:rPr>
        <w:t>kesehatan</w:t>
      </w:r>
      <w:r>
        <w:rPr>
          <w:rFonts w:ascii="Times New Roman" w:eastAsia="Times New Roman" w:hAnsi="Times New Roman"/>
          <w:bdr w:val="none" w:sz="0" w:space="0" w:color="auto" w:frame="1"/>
          <w:lang w:eastAsia="id-ID"/>
        </w:rPr>
        <w:t xml:space="preserve">     </w:t>
      </w:r>
      <w:r w:rsidRPr="00AF3BF7">
        <w:rPr>
          <w:rFonts w:ascii="Times New Roman" w:eastAsia="Times New Roman" w:hAnsi="Times New Roman"/>
          <w:bdr w:val="none" w:sz="0" w:space="0" w:color="auto" w:frame="1"/>
          <w:lang w:eastAsia="id-ID"/>
        </w:rPr>
        <w:t>di</w:t>
      </w:r>
    </w:p>
    <w:p w14:paraId="3A7B01C3" w14:textId="77777777" w:rsidR="00E97392" w:rsidRPr="00AF3BF7" w:rsidRDefault="00E97392" w:rsidP="00E462CD">
      <w:pPr>
        <w:shd w:val="clear" w:color="auto" w:fill="FFFFFF"/>
        <w:spacing w:after="0" w:line="360" w:lineRule="auto"/>
        <w:jc w:val="both"/>
        <w:textAlignment w:val="baseline"/>
        <w:rPr>
          <w:rFonts w:ascii="Times New Roman" w:eastAsia="Times New Roman" w:hAnsi="Times New Roman"/>
          <w:lang w:eastAsia="id-ID"/>
        </w:rPr>
      </w:pPr>
      <w:r w:rsidRPr="00AF3BF7">
        <w:rPr>
          <w:rFonts w:ascii="Times New Roman" w:eastAsia="Times New Roman" w:hAnsi="Times New Roman"/>
          <w:bdr w:val="none" w:sz="0" w:space="0" w:color="auto" w:frame="1"/>
          <w:lang w:eastAsia="id-ID"/>
        </w:rPr>
        <w:t>Afrika.</w:t>
      </w:r>
      <w:r w:rsidRPr="00AF3BF7">
        <w:rPr>
          <w:rFonts w:ascii="Times New Roman" w:eastAsia="Times New Roman" w:hAnsi="Times New Roman"/>
          <w:lang w:eastAsia="id-ID"/>
        </w:rPr>
        <w:t> </w:t>
      </w:r>
    </w:p>
    <w:p w14:paraId="1BFF6B7C" w14:textId="77777777" w:rsidR="00E97392" w:rsidRPr="00AF3BF7" w:rsidRDefault="00E97392" w:rsidP="008E14ED">
      <w:pPr>
        <w:shd w:val="clear" w:color="auto" w:fill="FFFFFF"/>
        <w:spacing w:after="0" w:line="360" w:lineRule="auto"/>
        <w:ind w:firstLine="567"/>
        <w:jc w:val="both"/>
        <w:textAlignment w:val="baseline"/>
        <w:rPr>
          <w:rFonts w:ascii="Times New Roman" w:eastAsia="Times New Roman" w:hAnsi="Times New Roman"/>
          <w:bdr w:val="none" w:sz="0" w:space="0" w:color="auto" w:frame="1"/>
          <w:lang w:eastAsia="id-ID"/>
        </w:rPr>
      </w:pPr>
      <w:r w:rsidRPr="00AF3BF7">
        <w:rPr>
          <w:rFonts w:ascii="Times New Roman" w:eastAsia="Times New Roman" w:hAnsi="Times New Roman"/>
          <w:bdr w:val="none" w:sz="0" w:space="0" w:color="auto" w:frame="1"/>
          <w:lang w:eastAsia="id-ID"/>
        </w:rPr>
        <w:t xml:space="preserve">Ketiga, pelatihan yang disediakan dalam uji coba tidak memadai, tetapi </w:t>
      </w:r>
      <w:r w:rsidRPr="00AF3BF7">
        <w:rPr>
          <w:rFonts w:ascii="Times New Roman" w:eastAsia="Times New Roman" w:hAnsi="Times New Roman"/>
          <w:bdr w:val="none" w:sz="0" w:space="0" w:color="auto" w:frame="1"/>
          <w:lang w:eastAsia="id-ID"/>
        </w:rPr>
        <w:lastRenderedPageBreak/>
        <w:t>karena pelatihan ini jauh lebih intensif dan disesuaikan dengan pengaturan individu daripada yang mungkin dilakukan dalam peluncuran nasional, ini tampaknya tidak mungkin menyebabkan bias terhadap tes diagnostik cepat.</w:t>
      </w:r>
      <w:r w:rsidRPr="00AF3BF7">
        <w:rPr>
          <w:rFonts w:ascii="Times New Roman" w:eastAsia="Times New Roman" w:hAnsi="Times New Roman"/>
          <w:lang w:eastAsia="id-ID"/>
        </w:rPr>
        <w:t> </w:t>
      </w:r>
      <w:r w:rsidRPr="00AF3BF7">
        <w:rPr>
          <w:rFonts w:ascii="Times New Roman" w:eastAsia="Times New Roman" w:hAnsi="Times New Roman"/>
          <w:bdr w:val="none" w:sz="0" w:space="0" w:color="auto" w:frame="1"/>
          <w:lang w:eastAsia="id-ID"/>
        </w:rPr>
        <w:t>Fakta bahwa tes diagnostik cepat adalah teknologi yang baru diperkenalkan mungkin telah memengaruhi penggunaannya baik secara positif maupun negatif, tetapi kami menemukan bahwa kecenderungan untuk menghormati tes diagnostik cepat negatif tidak berbeda dengan durasi uji coba.</w:t>
      </w:r>
    </w:p>
    <w:p w14:paraId="30CB3F20" w14:textId="77777777" w:rsidR="005B7DE1" w:rsidRPr="00AF3BF7" w:rsidRDefault="005B7DE1" w:rsidP="00ED40CC">
      <w:pPr>
        <w:shd w:val="clear" w:color="auto" w:fill="FFFFFF"/>
        <w:spacing w:after="0" w:line="360" w:lineRule="auto"/>
        <w:ind w:firstLine="567"/>
        <w:jc w:val="both"/>
        <w:textAlignment w:val="baseline"/>
        <w:rPr>
          <w:rFonts w:ascii="Times New Roman" w:eastAsia="Times New Roman" w:hAnsi="Times New Roman"/>
          <w:bdr w:val="none" w:sz="0" w:space="0" w:color="auto" w:frame="1"/>
          <w:lang w:eastAsia="id-ID"/>
        </w:rPr>
      </w:pPr>
      <w:r w:rsidRPr="00AF3BF7">
        <w:rPr>
          <w:rFonts w:ascii="Times New Roman" w:eastAsia="Times New Roman" w:hAnsi="Times New Roman"/>
          <w:bdr w:val="none" w:sz="0" w:space="0" w:color="auto" w:frame="1"/>
          <w:lang w:eastAsia="id-ID"/>
        </w:rPr>
        <w:t>Meskipun dari berbagai kendala dalam penegakan diagnosis dan penanganan malaria yang terjadi sat ini. Diagnosis yang akurat dari pemeriksaan uji diagnostic yang valid akan mengubah arah dari terapi pasien.</w:t>
      </w:r>
    </w:p>
    <w:p w14:paraId="0041889E" w14:textId="77777777" w:rsidR="005B7DE1" w:rsidRPr="00AF3BF7" w:rsidRDefault="005B7DE1" w:rsidP="007B21A7">
      <w:pPr>
        <w:shd w:val="clear" w:color="auto" w:fill="FFFFFF"/>
        <w:spacing w:after="0" w:line="360" w:lineRule="auto"/>
        <w:ind w:firstLine="567"/>
        <w:jc w:val="both"/>
        <w:textAlignment w:val="baseline"/>
        <w:rPr>
          <w:rFonts w:ascii="Times New Roman" w:eastAsia="Times New Roman" w:hAnsi="Times New Roman"/>
          <w:bdr w:val="none" w:sz="0" w:space="0" w:color="auto" w:frame="1"/>
          <w:lang w:eastAsia="id-ID"/>
        </w:rPr>
      </w:pPr>
      <w:r w:rsidRPr="00AF3BF7">
        <w:rPr>
          <w:rFonts w:ascii="Times New Roman" w:eastAsia="Times New Roman" w:hAnsi="Times New Roman"/>
          <w:bdr w:val="none" w:sz="0" w:space="0" w:color="auto" w:frame="1"/>
          <w:lang w:eastAsia="id-ID"/>
        </w:rPr>
        <w:t>Di Indonesia, terdapat berbagai kendala yang mungkin mirip dengan yang terjadi di afrika. Pencatatan administrative dan evaluasi terapi yang kurang baik masih sering terjadi. Kami berharap kedepannya penelitian serupa atau yang leibh baik dapat di lakukan di Indonesia. Sehingga kualitas diagnosis dan terapi yang di terima oleh bangsa Indonesia bisa menjadi lebih baik.</w:t>
      </w:r>
    </w:p>
    <w:p w14:paraId="6D22CEA4" w14:textId="77777777" w:rsidR="00E97392" w:rsidRDefault="00E97392" w:rsidP="00D67B4B">
      <w:pPr>
        <w:spacing w:after="0" w:line="360" w:lineRule="auto"/>
        <w:ind w:firstLine="720"/>
        <w:jc w:val="both"/>
        <w:rPr>
          <w:rFonts w:ascii="Times New Roman" w:hAnsi="Times New Roman"/>
          <w:b/>
        </w:rPr>
      </w:pPr>
    </w:p>
    <w:p w14:paraId="6B5E6117" w14:textId="77777777" w:rsidR="002B650A" w:rsidRPr="00AF3BF7" w:rsidRDefault="002B650A" w:rsidP="005E4644">
      <w:pPr>
        <w:spacing w:after="0" w:line="360" w:lineRule="auto"/>
        <w:jc w:val="both"/>
        <w:rPr>
          <w:rFonts w:ascii="Times New Roman" w:hAnsi="Times New Roman"/>
          <w:b/>
          <w:lang w:val="id-ID"/>
        </w:rPr>
      </w:pPr>
      <w:r w:rsidRPr="00AF3BF7">
        <w:rPr>
          <w:rFonts w:ascii="Times New Roman" w:hAnsi="Times New Roman"/>
          <w:b/>
          <w:lang w:val="id-ID"/>
        </w:rPr>
        <w:t>DAFTAR PUSTAKA</w:t>
      </w:r>
    </w:p>
    <w:p w14:paraId="1EBF8CCB" w14:textId="77777777" w:rsidR="00E9748C" w:rsidRDefault="00E9748C" w:rsidP="00D67B4B">
      <w:pPr>
        <w:spacing w:after="0"/>
        <w:ind w:left="567" w:hanging="567"/>
        <w:jc w:val="both"/>
        <w:rPr>
          <w:rFonts w:ascii="Times New Roman" w:hAnsi="Times New Roman"/>
        </w:rPr>
      </w:pPr>
      <w:r w:rsidRPr="00AF3BF7">
        <w:rPr>
          <w:rFonts w:ascii="Times New Roman" w:hAnsi="Times New Roman"/>
        </w:rPr>
        <w:t>Braunwald et al. 2018 in Harrison principles of internal medicines 17</w:t>
      </w:r>
      <w:r w:rsidRPr="00AF3BF7">
        <w:rPr>
          <w:rFonts w:ascii="Times New Roman" w:hAnsi="Times New Roman"/>
          <w:vertAlign w:val="superscript"/>
        </w:rPr>
        <w:t>th</w:t>
      </w:r>
      <w:r w:rsidRPr="00AF3BF7">
        <w:rPr>
          <w:rFonts w:ascii="Times New Roman" w:hAnsi="Times New Roman"/>
        </w:rPr>
        <w:t xml:space="preserve"> ed., 2017. The McGraw-Hill company- New York</w:t>
      </w:r>
      <w:r w:rsidR="00483F8D">
        <w:rPr>
          <w:rFonts w:ascii="Times New Roman" w:hAnsi="Times New Roman"/>
        </w:rPr>
        <w:t>.</w:t>
      </w:r>
    </w:p>
    <w:p w14:paraId="35890EB4" w14:textId="77777777" w:rsidR="00483F8D" w:rsidRPr="00483F8D" w:rsidRDefault="00483F8D" w:rsidP="00D67B4B">
      <w:pPr>
        <w:spacing w:after="0"/>
        <w:ind w:left="567" w:hanging="567"/>
        <w:jc w:val="both"/>
        <w:rPr>
          <w:rFonts w:ascii="Times New Roman" w:hAnsi="Times New Roman"/>
          <w:sz w:val="10"/>
          <w:szCs w:val="10"/>
        </w:rPr>
      </w:pPr>
    </w:p>
    <w:p w14:paraId="6605E9C1" w14:textId="77777777" w:rsidR="009F48C6" w:rsidRDefault="002B650A" w:rsidP="00D67B4B">
      <w:pPr>
        <w:spacing w:after="0"/>
        <w:ind w:left="567" w:hanging="567"/>
        <w:jc w:val="both"/>
        <w:rPr>
          <w:rFonts w:ascii="Times New Roman" w:hAnsi="Times New Roman"/>
        </w:rPr>
      </w:pPr>
      <w:r w:rsidRPr="00AF3BF7">
        <w:rPr>
          <w:rFonts w:ascii="Times New Roman" w:hAnsi="Times New Roman"/>
        </w:rPr>
        <w:t>Dorland, Newman W.</w:t>
      </w:r>
      <w:r w:rsidRPr="00AF3BF7">
        <w:rPr>
          <w:rFonts w:ascii="Times New Roman" w:hAnsi="Times New Roman"/>
          <w:lang w:val="en-GB"/>
        </w:rPr>
        <w:t>,</w:t>
      </w:r>
      <w:r w:rsidRPr="00AF3BF7">
        <w:rPr>
          <w:rFonts w:ascii="Times New Roman" w:hAnsi="Times New Roman"/>
        </w:rPr>
        <w:t xml:space="preserve"> 2012, </w:t>
      </w:r>
      <w:r w:rsidRPr="00AF3BF7">
        <w:rPr>
          <w:rFonts w:ascii="Times New Roman" w:hAnsi="Times New Roman"/>
          <w:i/>
        </w:rPr>
        <w:t>Kamus Saku Kedokteran Dorland Edisi 28,</w:t>
      </w:r>
      <w:r w:rsidRPr="00AF3BF7">
        <w:rPr>
          <w:rFonts w:ascii="Times New Roman" w:hAnsi="Times New Roman"/>
        </w:rPr>
        <w:t xml:space="preserve"> EGC: Jakarta.</w:t>
      </w:r>
    </w:p>
    <w:p w14:paraId="0BE56D34" w14:textId="77777777" w:rsidR="00483F8D" w:rsidRPr="00B20A28" w:rsidRDefault="00483F8D" w:rsidP="00D67B4B">
      <w:pPr>
        <w:spacing w:after="0"/>
        <w:ind w:left="567" w:hanging="567"/>
        <w:jc w:val="both"/>
        <w:rPr>
          <w:rFonts w:ascii="Times New Roman" w:hAnsi="Times New Roman"/>
          <w:sz w:val="10"/>
          <w:szCs w:val="10"/>
        </w:rPr>
      </w:pPr>
    </w:p>
    <w:p w14:paraId="7B9B206E" w14:textId="77777777" w:rsidR="00E9748C" w:rsidRDefault="00E9748C" w:rsidP="00D67B4B">
      <w:pPr>
        <w:spacing w:after="0"/>
        <w:ind w:left="567" w:hanging="567"/>
        <w:jc w:val="both"/>
        <w:rPr>
          <w:rFonts w:ascii="Times New Roman" w:hAnsi="Times New Roman"/>
        </w:rPr>
      </w:pPr>
      <w:r w:rsidRPr="00AF3BF7">
        <w:rPr>
          <w:rFonts w:ascii="Times New Roman" w:hAnsi="Times New Roman"/>
        </w:rPr>
        <w:t>Kementrian kesehatan RI RI, 2012. Epidemiologi dan penanganan malaria di Indonesia.</w:t>
      </w:r>
    </w:p>
    <w:p w14:paraId="0938132D" w14:textId="77777777" w:rsidR="00B20A28" w:rsidRPr="00B20A28" w:rsidRDefault="00B20A28" w:rsidP="00D67B4B">
      <w:pPr>
        <w:spacing w:after="0"/>
        <w:ind w:left="567" w:hanging="567"/>
        <w:jc w:val="both"/>
        <w:rPr>
          <w:rFonts w:ascii="Times New Roman" w:hAnsi="Times New Roman"/>
          <w:sz w:val="10"/>
          <w:szCs w:val="10"/>
        </w:rPr>
      </w:pPr>
    </w:p>
    <w:p w14:paraId="47445886" w14:textId="77777777" w:rsidR="009F48C6" w:rsidRDefault="009F48C6" w:rsidP="006410D0">
      <w:pPr>
        <w:spacing w:after="0"/>
        <w:ind w:left="567" w:hanging="567"/>
        <w:jc w:val="both"/>
        <w:rPr>
          <w:rFonts w:ascii="Times New Roman" w:hAnsi="Times New Roman"/>
        </w:rPr>
      </w:pPr>
      <w:r w:rsidRPr="00AF3BF7">
        <w:rPr>
          <w:rFonts w:ascii="Times New Roman" w:hAnsi="Times New Roman"/>
        </w:rPr>
        <w:t xml:space="preserve">Professor C. J. Whitty, 2015. </w:t>
      </w:r>
      <w:r w:rsidRPr="00AF3BF7">
        <w:rPr>
          <w:rFonts w:ascii="Times New Roman" w:eastAsiaTheme="minorHAnsi" w:hAnsi="Times New Roman"/>
          <w:bCs/>
        </w:rPr>
        <w:t>The impact of providing rapid diagnostic malaria tests on fever management in the private retail sector in Ghana: a cluster randomized trial.</w:t>
      </w:r>
      <w:r w:rsidRPr="00AF3BF7">
        <w:rPr>
          <w:rFonts w:ascii="Times New Roman" w:eastAsiaTheme="minorHAnsi" w:hAnsi="Times New Roman"/>
        </w:rPr>
        <w:t xml:space="preserve"> </w:t>
      </w:r>
      <w:proofErr w:type="gramStart"/>
      <w:r w:rsidRPr="00AF3BF7">
        <w:rPr>
          <w:rFonts w:ascii="Times New Roman" w:eastAsiaTheme="minorHAnsi" w:hAnsi="Times New Roman"/>
        </w:rPr>
        <w:t>Published :</w:t>
      </w:r>
      <w:proofErr w:type="gramEnd"/>
      <w:r w:rsidRPr="00AF3BF7">
        <w:rPr>
          <w:rFonts w:ascii="Times New Roman" w:eastAsiaTheme="minorHAnsi" w:hAnsi="Times New Roman"/>
        </w:rPr>
        <w:t xml:space="preserve"> british medical journal (BMJ)</w:t>
      </w:r>
      <w:r w:rsidR="00B20A28">
        <w:rPr>
          <w:rFonts w:ascii="Times New Roman" w:hAnsi="Times New Roman"/>
        </w:rPr>
        <w:t>.</w:t>
      </w:r>
    </w:p>
    <w:p w14:paraId="2404E8D8" w14:textId="77777777" w:rsidR="00B20A28" w:rsidRPr="00B20A28" w:rsidRDefault="00B20A28" w:rsidP="006410D0">
      <w:pPr>
        <w:spacing w:after="0"/>
        <w:ind w:left="567" w:hanging="567"/>
        <w:jc w:val="both"/>
        <w:rPr>
          <w:rFonts w:ascii="Times New Roman" w:hAnsi="Times New Roman"/>
          <w:sz w:val="10"/>
          <w:szCs w:val="10"/>
        </w:rPr>
      </w:pPr>
    </w:p>
    <w:p w14:paraId="6B6569FA" w14:textId="77777777" w:rsidR="00E9748C" w:rsidRDefault="00E9748C" w:rsidP="006410D0">
      <w:pPr>
        <w:spacing w:after="0"/>
        <w:ind w:left="567" w:hanging="567"/>
        <w:jc w:val="both"/>
        <w:rPr>
          <w:rFonts w:ascii="Times New Roman" w:hAnsi="Times New Roman"/>
        </w:rPr>
      </w:pPr>
      <w:proofErr w:type="gramStart"/>
      <w:r w:rsidRPr="00AF3BF7">
        <w:rPr>
          <w:rFonts w:ascii="Times New Roman" w:hAnsi="Times New Roman"/>
        </w:rPr>
        <w:t>Reyburn ,</w:t>
      </w:r>
      <w:proofErr w:type="gramEnd"/>
      <w:r w:rsidRPr="00AF3BF7">
        <w:rPr>
          <w:rFonts w:ascii="Times New Roman" w:hAnsi="Times New Roman"/>
        </w:rPr>
        <w:t xml:space="preserve"> et. Al. 2007. </w:t>
      </w:r>
      <w:r w:rsidRPr="00AF3BF7">
        <w:rPr>
          <w:rFonts w:ascii="Times New Roman" w:eastAsiaTheme="minorHAnsi" w:hAnsi="Times New Roman"/>
        </w:rPr>
        <w:t xml:space="preserve">Rapid diagnostic tests compared with malaria microscopy for guiding outpatient treatment of febrile illness inTanzania: randomised trial. </w:t>
      </w:r>
      <w:proofErr w:type="gramStart"/>
      <w:r w:rsidRPr="00AF3BF7">
        <w:rPr>
          <w:rFonts w:ascii="Times New Roman" w:eastAsiaTheme="minorHAnsi" w:hAnsi="Times New Roman"/>
        </w:rPr>
        <w:t>Published :</w:t>
      </w:r>
      <w:proofErr w:type="gramEnd"/>
      <w:r w:rsidRPr="00AF3BF7">
        <w:rPr>
          <w:rFonts w:ascii="Times New Roman" w:eastAsiaTheme="minorHAnsi" w:hAnsi="Times New Roman"/>
        </w:rPr>
        <w:t xml:space="preserve"> british medical journal (BMJ)</w:t>
      </w:r>
      <w:r w:rsidR="00B20A28">
        <w:rPr>
          <w:rFonts w:ascii="Times New Roman" w:hAnsi="Times New Roman"/>
        </w:rPr>
        <w:t>.</w:t>
      </w:r>
    </w:p>
    <w:p w14:paraId="2C9F8EE9" w14:textId="77777777" w:rsidR="00B20A28" w:rsidRPr="00B20A28" w:rsidRDefault="00B20A28" w:rsidP="006410D0">
      <w:pPr>
        <w:spacing w:after="0"/>
        <w:ind w:left="567" w:hanging="567"/>
        <w:jc w:val="both"/>
        <w:rPr>
          <w:rFonts w:ascii="Times New Roman" w:hAnsi="Times New Roman"/>
          <w:sz w:val="10"/>
          <w:szCs w:val="10"/>
        </w:rPr>
      </w:pPr>
    </w:p>
    <w:p w14:paraId="003A5A7D" w14:textId="77777777" w:rsidR="00E9748C" w:rsidRDefault="00E9748C" w:rsidP="00687E63">
      <w:pPr>
        <w:spacing w:after="0"/>
        <w:ind w:left="567" w:hanging="567"/>
        <w:jc w:val="both"/>
        <w:rPr>
          <w:rFonts w:ascii="Times New Roman" w:eastAsiaTheme="minorHAnsi" w:hAnsi="Times New Roman"/>
        </w:rPr>
      </w:pPr>
      <w:r w:rsidRPr="00AF3BF7">
        <w:rPr>
          <w:rFonts w:ascii="Times New Roman" w:eastAsiaTheme="minorHAnsi" w:hAnsi="Times New Roman"/>
        </w:rPr>
        <w:t xml:space="preserve">Siswosudarmo, </w:t>
      </w:r>
      <w:proofErr w:type="gramStart"/>
      <w:r w:rsidRPr="00AF3BF7">
        <w:rPr>
          <w:rFonts w:ascii="Times New Roman" w:eastAsiaTheme="minorHAnsi" w:hAnsi="Times New Roman"/>
        </w:rPr>
        <w:t>Risanto ,</w:t>
      </w:r>
      <w:proofErr w:type="gramEnd"/>
      <w:r w:rsidRPr="00AF3BF7">
        <w:rPr>
          <w:rFonts w:ascii="Times New Roman" w:eastAsiaTheme="minorHAnsi" w:hAnsi="Times New Roman"/>
        </w:rPr>
        <w:t xml:space="preserve"> 2017. Diagnostic Test. Fakultas kedokteran UGM. Yogyakarta</w:t>
      </w:r>
      <w:r w:rsidR="00B20A28">
        <w:rPr>
          <w:rFonts w:ascii="Times New Roman" w:eastAsiaTheme="minorHAnsi" w:hAnsi="Times New Roman"/>
        </w:rPr>
        <w:t>.</w:t>
      </w:r>
    </w:p>
    <w:p w14:paraId="59AE18B8" w14:textId="77777777" w:rsidR="00B20A28" w:rsidRPr="00B20A28" w:rsidRDefault="00B20A28" w:rsidP="00687E63">
      <w:pPr>
        <w:spacing w:after="0"/>
        <w:ind w:left="567" w:hanging="567"/>
        <w:jc w:val="both"/>
        <w:rPr>
          <w:rFonts w:ascii="Times New Roman" w:hAnsi="Times New Roman"/>
          <w:sz w:val="10"/>
          <w:szCs w:val="10"/>
        </w:rPr>
      </w:pPr>
    </w:p>
    <w:p w14:paraId="06F7243D" w14:textId="77777777" w:rsidR="00E9748C" w:rsidRDefault="00536C87" w:rsidP="00687E63">
      <w:pPr>
        <w:spacing w:after="0"/>
        <w:ind w:left="567" w:hanging="567"/>
        <w:jc w:val="both"/>
        <w:rPr>
          <w:rStyle w:val="st"/>
          <w:rFonts w:ascii="Times New Roman" w:hAnsi="Times New Roman"/>
        </w:rPr>
      </w:pPr>
      <w:r>
        <w:rPr>
          <w:rFonts w:ascii="Times New Roman" w:hAnsi="Times New Roman"/>
        </w:rPr>
        <w:t xml:space="preserve">Sudoyo, </w:t>
      </w:r>
      <w:r>
        <w:rPr>
          <w:rStyle w:val="st"/>
          <w:rFonts w:ascii="Times New Roman" w:hAnsi="Times New Roman"/>
        </w:rPr>
        <w:t>AW, Setiyohadi B, Alwi I, Simadibrata M, Setiati S. Buku Ajar Ilmu. Penyakit Dalam Jilid II edisi V. Jakarta: Interna Publishing</w:t>
      </w:r>
      <w:r w:rsidR="00B20A28">
        <w:rPr>
          <w:rStyle w:val="st"/>
          <w:rFonts w:ascii="Times New Roman" w:hAnsi="Times New Roman"/>
        </w:rPr>
        <w:t>.</w:t>
      </w:r>
    </w:p>
    <w:p w14:paraId="5235EE68" w14:textId="77777777" w:rsidR="00B20A28" w:rsidRPr="00B20A28" w:rsidRDefault="00B20A28" w:rsidP="00687E63">
      <w:pPr>
        <w:spacing w:after="0"/>
        <w:ind w:left="567" w:hanging="567"/>
        <w:jc w:val="both"/>
        <w:rPr>
          <w:rFonts w:ascii="Times New Roman" w:hAnsi="Times New Roman"/>
          <w:sz w:val="10"/>
          <w:szCs w:val="10"/>
        </w:rPr>
      </w:pPr>
    </w:p>
    <w:p w14:paraId="7A07F919" w14:textId="77777777" w:rsidR="009F48C6" w:rsidRPr="00AF3BF7" w:rsidRDefault="00E9748C" w:rsidP="00687E63">
      <w:pPr>
        <w:spacing w:after="0"/>
        <w:ind w:left="567" w:hanging="567"/>
        <w:jc w:val="both"/>
        <w:rPr>
          <w:rFonts w:ascii="Times New Roman" w:hAnsi="Times New Roman"/>
        </w:rPr>
      </w:pPr>
      <w:r w:rsidRPr="00AF3BF7">
        <w:rPr>
          <w:rFonts w:ascii="Times New Roman" w:hAnsi="Times New Roman"/>
        </w:rPr>
        <w:t>World health Organization. 2012. Malaria in International travel and health Chapter &amp;.</w:t>
      </w:r>
    </w:p>
    <w:p w14:paraId="1EEC34D0" w14:textId="77777777" w:rsidR="009F48C6" w:rsidRPr="00AF3BF7" w:rsidRDefault="009F48C6" w:rsidP="009F48C6">
      <w:pPr>
        <w:autoSpaceDE w:val="0"/>
        <w:autoSpaceDN w:val="0"/>
        <w:adjustRightInd w:val="0"/>
        <w:spacing w:after="0" w:line="240" w:lineRule="auto"/>
        <w:jc w:val="both"/>
      </w:pPr>
    </w:p>
    <w:p w14:paraId="66B2C56F" w14:textId="77777777" w:rsidR="00AF47C9" w:rsidRPr="00AF3BF7" w:rsidRDefault="00AF47C9" w:rsidP="00E97392">
      <w:pPr>
        <w:ind w:left="851" w:hanging="851"/>
        <w:jc w:val="both"/>
        <w:rPr>
          <w:rFonts w:ascii="Times New Roman" w:hAnsi="Times New Roman"/>
          <w:lang w:val="id-ID"/>
        </w:rPr>
      </w:pPr>
    </w:p>
    <w:sectPr w:rsidR="00AF47C9" w:rsidRPr="00AF3BF7" w:rsidSect="000F5E7A">
      <w:type w:val="continuous"/>
      <w:pgSz w:w="11907" w:h="16840" w:code="9"/>
      <w:pgMar w:top="1701" w:right="1701" w:bottom="1701" w:left="2268" w:header="720" w:footer="720" w:gutter="0"/>
      <w:cols w:num="2" w:space="4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2BC9" w14:textId="77777777" w:rsidR="00AD6E95" w:rsidRDefault="00AD6E95" w:rsidP="00BB49E5">
      <w:pPr>
        <w:spacing w:after="0" w:line="240" w:lineRule="auto"/>
      </w:pPr>
      <w:r>
        <w:separator/>
      </w:r>
    </w:p>
  </w:endnote>
  <w:endnote w:type="continuationSeparator" w:id="0">
    <w:p w14:paraId="23F02B61" w14:textId="77777777" w:rsidR="00AD6E95" w:rsidRDefault="00AD6E95" w:rsidP="00BB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E872" w14:textId="77777777" w:rsidR="00BB49E5" w:rsidRDefault="00BB4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6751" w14:textId="77777777" w:rsidR="00052619" w:rsidRPr="005E5F82" w:rsidRDefault="00052619" w:rsidP="00052619">
    <w:pPr>
      <w:pStyle w:val="Footer"/>
      <w:tabs>
        <w:tab w:val="clear" w:pos="9026"/>
        <w:tab w:val="right" w:pos="8222"/>
      </w:tabs>
      <w:rPr>
        <w:rFonts w:ascii="Times New Roman" w:hAnsi="Times New Roman"/>
        <w:sz w:val="20"/>
        <w:szCs w:val="20"/>
        <w:lang w:val="en-ID"/>
      </w:rPr>
    </w:pPr>
    <w:r w:rsidRPr="005E5F82">
      <w:rPr>
        <w:rFonts w:ascii="Times New Roman" w:hAnsi="Times New Roman"/>
        <w:sz w:val="20"/>
        <w:szCs w:val="20"/>
      </w:rPr>
      <w:t xml:space="preserve">Jurnal Kedokteran </w:t>
    </w:r>
    <w:r>
      <w:rPr>
        <w:rFonts w:ascii="Times New Roman" w:hAnsi="Times New Roman"/>
        <w:sz w:val="20"/>
        <w:szCs w:val="20"/>
      </w:rPr>
      <w:tab/>
    </w:r>
    <w:r>
      <w:rPr>
        <w:rFonts w:ascii="Times New Roman" w:hAnsi="Times New Roman"/>
        <w:sz w:val="20"/>
        <w:szCs w:val="20"/>
      </w:rPr>
      <w:tab/>
    </w:r>
    <w:r w:rsidRPr="00E3198C">
      <w:rPr>
        <w:rFonts w:ascii="Times New Roman" w:hAnsi="Times New Roman"/>
        <w:bCs/>
        <w:sz w:val="20"/>
        <w:szCs w:val="20"/>
      </w:rPr>
      <w:t>p-ISSN 2460-9749</w:t>
    </w:r>
  </w:p>
  <w:p w14:paraId="4DD158E7" w14:textId="77777777" w:rsidR="00052619" w:rsidRPr="00E3198C" w:rsidRDefault="00052619" w:rsidP="00052619">
    <w:pPr>
      <w:pStyle w:val="Footer"/>
      <w:tabs>
        <w:tab w:val="clear" w:pos="9026"/>
        <w:tab w:val="right" w:pos="8222"/>
      </w:tabs>
      <w:rPr>
        <w:rFonts w:ascii="Times New Roman" w:hAnsi="Times New Roman"/>
        <w:sz w:val="20"/>
        <w:szCs w:val="20"/>
        <w:lang w:val="en-ID"/>
      </w:rPr>
    </w:pPr>
    <w:r w:rsidRPr="005E5F82">
      <w:rPr>
        <w:rFonts w:ascii="Times New Roman" w:hAnsi="Times New Roman"/>
        <w:sz w:val="20"/>
        <w:szCs w:val="20"/>
      </w:rPr>
      <w:t>Vol. 05 No.0</w:t>
    </w:r>
    <w:r>
      <w:rPr>
        <w:rFonts w:ascii="Times New Roman" w:hAnsi="Times New Roman"/>
        <w:sz w:val="20"/>
        <w:szCs w:val="20"/>
        <w:lang w:val="en-ID"/>
      </w:rPr>
      <w:t>1</w:t>
    </w:r>
    <w:r w:rsidRPr="005E5F82">
      <w:rPr>
        <w:rFonts w:ascii="Times New Roman" w:hAnsi="Times New Roman"/>
        <w:sz w:val="20"/>
        <w:szCs w:val="20"/>
      </w:rPr>
      <w:t xml:space="preserve"> Desember 2019</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E3198C">
      <w:rPr>
        <w:rFonts w:ascii="Times New Roman" w:hAnsi="Times New Roman"/>
        <w:bCs/>
        <w:sz w:val="20"/>
        <w:szCs w:val="20"/>
      </w:rPr>
      <w:t>e-ISSN 2620-5890</w:t>
    </w:r>
  </w:p>
  <w:p w14:paraId="734C84E2" w14:textId="77777777" w:rsidR="00BB49E5" w:rsidRDefault="00BB4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D849" w14:textId="77777777" w:rsidR="00BB49E5" w:rsidRDefault="00BB4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A9C96" w14:textId="77777777" w:rsidR="00AD6E95" w:rsidRDefault="00AD6E95" w:rsidP="00BB49E5">
      <w:pPr>
        <w:spacing w:after="0" w:line="240" w:lineRule="auto"/>
      </w:pPr>
      <w:r>
        <w:separator/>
      </w:r>
    </w:p>
  </w:footnote>
  <w:footnote w:type="continuationSeparator" w:id="0">
    <w:p w14:paraId="70ED5ED8" w14:textId="77777777" w:rsidR="00AD6E95" w:rsidRDefault="00AD6E95" w:rsidP="00BB4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3515" w14:textId="77777777" w:rsidR="00BB49E5" w:rsidRDefault="00BB4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82710"/>
      <w:docPartObj>
        <w:docPartGallery w:val="Page Numbers (Top of Page)"/>
        <w:docPartUnique/>
      </w:docPartObj>
    </w:sdtPr>
    <w:sdtEndPr>
      <w:rPr>
        <w:rFonts w:ascii="Times New Roman" w:hAnsi="Times New Roman"/>
        <w:noProof/>
      </w:rPr>
    </w:sdtEndPr>
    <w:sdtContent>
      <w:p w14:paraId="11337F4D" w14:textId="77777777" w:rsidR="00BB49E5" w:rsidRPr="00BB49E5" w:rsidRDefault="00BB49E5">
        <w:pPr>
          <w:pStyle w:val="Header"/>
          <w:jc w:val="right"/>
          <w:rPr>
            <w:rFonts w:ascii="Times New Roman" w:hAnsi="Times New Roman"/>
          </w:rPr>
        </w:pPr>
        <w:r w:rsidRPr="00BB49E5">
          <w:rPr>
            <w:rFonts w:ascii="Times New Roman" w:hAnsi="Times New Roman"/>
          </w:rPr>
          <w:fldChar w:fldCharType="begin"/>
        </w:r>
        <w:r w:rsidRPr="00BB49E5">
          <w:rPr>
            <w:rFonts w:ascii="Times New Roman" w:hAnsi="Times New Roman"/>
          </w:rPr>
          <w:instrText xml:space="preserve"> PAGE   \* MERGEFORMAT </w:instrText>
        </w:r>
        <w:r w:rsidRPr="00BB49E5">
          <w:rPr>
            <w:rFonts w:ascii="Times New Roman" w:hAnsi="Times New Roman"/>
          </w:rPr>
          <w:fldChar w:fldCharType="separate"/>
        </w:r>
        <w:r w:rsidRPr="00BB49E5">
          <w:rPr>
            <w:rFonts w:ascii="Times New Roman" w:hAnsi="Times New Roman"/>
            <w:noProof/>
          </w:rPr>
          <w:t>2</w:t>
        </w:r>
        <w:r w:rsidRPr="00BB49E5">
          <w:rPr>
            <w:rFonts w:ascii="Times New Roman" w:hAnsi="Times New Roman"/>
            <w:noProof/>
          </w:rPr>
          <w:fldChar w:fldCharType="end"/>
        </w:r>
      </w:p>
    </w:sdtContent>
  </w:sdt>
  <w:p w14:paraId="7FA76F6E" w14:textId="77777777" w:rsidR="00BB49E5" w:rsidRDefault="00BB4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2B5C" w14:textId="77777777" w:rsidR="00BB49E5" w:rsidRDefault="00BB4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031B415"/>
    <w:lvl w:ilvl="0" w:tplc="A9CA34D6">
      <w:start w:val="1"/>
      <w:numFmt w:val="decimal"/>
      <w:lvlText w:val="%1."/>
      <w:lvlJc w:val="left"/>
      <w:pPr>
        <w:ind w:left="720" w:hanging="360"/>
      </w:pPr>
      <w:rPr>
        <w:w w:val="100"/>
        <w:sz w:val="20"/>
        <w:szCs w:val="20"/>
        <w:shd w:val="clear" w:color="auto" w:fill="auto"/>
      </w:rPr>
    </w:lvl>
    <w:lvl w:ilvl="1" w:tplc="4028A178">
      <w:start w:val="1"/>
      <w:numFmt w:val="lowerLetter"/>
      <w:lvlText w:val="%2."/>
      <w:lvlJc w:val="left"/>
      <w:pPr>
        <w:ind w:left="1440" w:hanging="360"/>
      </w:pPr>
    </w:lvl>
    <w:lvl w:ilvl="2" w:tplc="DFE4EBA2">
      <w:start w:val="1"/>
      <w:numFmt w:val="lowerRoman"/>
      <w:lvlText w:val="%3."/>
      <w:lvlJc w:val="right"/>
      <w:pPr>
        <w:ind w:left="2160" w:hanging="180"/>
      </w:pPr>
    </w:lvl>
    <w:lvl w:ilvl="3" w:tplc="42F2D47C">
      <w:start w:val="1"/>
      <w:numFmt w:val="decimal"/>
      <w:lvlText w:val="%4."/>
      <w:lvlJc w:val="left"/>
      <w:pPr>
        <w:ind w:left="2880" w:hanging="360"/>
      </w:pPr>
    </w:lvl>
    <w:lvl w:ilvl="4" w:tplc="4D7AABA6">
      <w:start w:val="1"/>
      <w:numFmt w:val="lowerLetter"/>
      <w:lvlText w:val="%5."/>
      <w:lvlJc w:val="left"/>
      <w:pPr>
        <w:ind w:left="3600" w:hanging="360"/>
      </w:pPr>
    </w:lvl>
    <w:lvl w:ilvl="5" w:tplc="92E4DC8C">
      <w:start w:val="1"/>
      <w:numFmt w:val="lowerRoman"/>
      <w:lvlText w:val="%6."/>
      <w:lvlJc w:val="right"/>
      <w:pPr>
        <w:ind w:left="4320" w:hanging="180"/>
      </w:pPr>
    </w:lvl>
    <w:lvl w:ilvl="6" w:tplc="9D381C7A">
      <w:start w:val="1"/>
      <w:numFmt w:val="decimal"/>
      <w:lvlText w:val="%7."/>
      <w:lvlJc w:val="left"/>
      <w:pPr>
        <w:ind w:left="5040" w:hanging="360"/>
      </w:pPr>
    </w:lvl>
    <w:lvl w:ilvl="7" w:tplc="EBACD09C">
      <w:start w:val="1"/>
      <w:numFmt w:val="lowerLetter"/>
      <w:lvlText w:val="%8."/>
      <w:lvlJc w:val="left"/>
      <w:pPr>
        <w:ind w:left="5760" w:hanging="360"/>
      </w:pPr>
    </w:lvl>
    <w:lvl w:ilvl="8" w:tplc="A0EE6E5C">
      <w:start w:val="1"/>
      <w:numFmt w:val="lowerRoman"/>
      <w:lvlText w:val="%9."/>
      <w:lvlJc w:val="right"/>
      <w:pPr>
        <w:ind w:left="6480" w:hanging="180"/>
      </w:pPr>
    </w:lvl>
  </w:abstractNum>
  <w:abstractNum w:abstractNumId="1" w15:restartNumberingAfterBreak="0">
    <w:nsid w:val="00E61B3D"/>
    <w:multiLevelType w:val="hybridMultilevel"/>
    <w:tmpl w:val="51189A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AC4AF1"/>
    <w:multiLevelType w:val="hybridMultilevel"/>
    <w:tmpl w:val="177AE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465967"/>
    <w:multiLevelType w:val="hybridMultilevel"/>
    <w:tmpl w:val="705AA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22B68"/>
    <w:multiLevelType w:val="hybridMultilevel"/>
    <w:tmpl w:val="D3A28132"/>
    <w:lvl w:ilvl="0" w:tplc="3A702850">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1D94BCE"/>
    <w:multiLevelType w:val="hybridMultilevel"/>
    <w:tmpl w:val="A6466D02"/>
    <w:lvl w:ilvl="0" w:tplc="8B32A868">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DB25AB"/>
    <w:multiLevelType w:val="multilevel"/>
    <w:tmpl w:val="B3B48BE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94825"/>
    <w:multiLevelType w:val="hybridMultilevel"/>
    <w:tmpl w:val="26642A36"/>
    <w:lvl w:ilvl="0" w:tplc="E82EC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011A4D"/>
    <w:multiLevelType w:val="hybridMultilevel"/>
    <w:tmpl w:val="AA16AE5E"/>
    <w:lvl w:ilvl="0" w:tplc="F28E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F2693"/>
    <w:multiLevelType w:val="hybridMultilevel"/>
    <w:tmpl w:val="61740C58"/>
    <w:lvl w:ilvl="0" w:tplc="00980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C60EBF"/>
    <w:multiLevelType w:val="hybridMultilevel"/>
    <w:tmpl w:val="77C07E12"/>
    <w:lvl w:ilvl="0" w:tplc="24C61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DA5D4F"/>
    <w:multiLevelType w:val="hybridMultilevel"/>
    <w:tmpl w:val="0E96CDC4"/>
    <w:lvl w:ilvl="0" w:tplc="8B32A86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187F59"/>
    <w:multiLevelType w:val="hybridMultilevel"/>
    <w:tmpl w:val="87E4CD94"/>
    <w:lvl w:ilvl="0" w:tplc="D1A2B99A">
      <w:start w:val="3"/>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7A1EDE"/>
    <w:multiLevelType w:val="hybridMultilevel"/>
    <w:tmpl w:val="D4960EA8"/>
    <w:lvl w:ilvl="0" w:tplc="9CA035A0">
      <w:start w:val="1"/>
      <w:numFmt w:val="bullet"/>
      <w:lvlText w:val="•"/>
      <w:lvlJc w:val="left"/>
      <w:pPr>
        <w:tabs>
          <w:tab w:val="num" w:pos="1080"/>
        </w:tabs>
        <w:ind w:left="1080" w:hanging="360"/>
      </w:pPr>
      <w:rPr>
        <w:rFonts w:ascii="Arial" w:hAnsi="Arial" w:hint="default"/>
      </w:rPr>
    </w:lvl>
    <w:lvl w:ilvl="1" w:tplc="C9D46DD6" w:tentative="1">
      <w:start w:val="1"/>
      <w:numFmt w:val="bullet"/>
      <w:lvlText w:val="•"/>
      <w:lvlJc w:val="left"/>
      <w:pPr>
        <w:tabs>
          <w:tab w:val="num" w:pos="1800"/>
        </w:tabs>
        <w:ind w:left="1800" w:hanging="360"/>
      </w:pPr>
      <w:rPr>
        <w:rFonts w:ascii="Arial" w:hAnsi="Arial" w:hint="default"/>
      </w:rPr>
    </w:lvl>
    <w:lvl w:ilvl="2" w:tplc="37AAF066" w:tentative="1">
      <w:start w:val="1"/>
      <w:numFmt w:val="bullet"/>
      <w:lvlText w:val="•"/>
      <w:lvlJc w:val="left"/>
      <w:pPr>
        <w:tabs>
          <w:tab w:val="num" w:pos="2520"/>
        </w:tabs>
        <w:ind w:left="2520" w:hanging="360"/>
      </w:pPr>
      <w:rPr>
        <w:rFonts w:ascii="Arial" w:hAnsi="Arial" w:hint="default"/>
      </w:rPr>
    </w:lvl>
    <w:lvl w:ilvl="3" w:tplc="13DAD2E8" w:tentative="1">
      <w:start w:val="1"/>
      <w:numFmt w:val="bullet"/>
      <w:lvlText w:val="•"/>
      <w:lvlJc w:val="left"/>
      <w:pPr>
        <w:tabs>
          <w:tab w:val="num" w:pos="3240"/>
        </w:tabs>
        <w:ind w:left="3240" w:hanging="360"/>
      </w:pPr>
      <w:rPr>
        <w:rFonts w:ascii="Arial" w:hAnsi="Arial" w:hint="default"/>
      </w:rPr>
    </w:lvl>
    <w:lvl w:ilvl="4" w:tplc="92B00F40" w:tentative="1">
      <w:start w:val="1"/>
      <w:numFmt w:val="bullet"/>
      <w:lvlText w:val="•"/>
      <w:lvlJc w:val="left"/>
      <w:pPr>
        <w:tabs>
          <w:tab w:val="num" w:pos="3960"/>
        </w:tabs>
        <w:ind w:left="3960" w:hanging="360"/>
      </w:pPr>
      <w:rPr>
        <w:rFonts w:ascii="Arial" w:hAnsi="Arial" w:hint="default"/>
      </w:rPr>
    </w:lvl>
    <w:lvl w:ilvl="5" w:tplc="6D3AE4AA" w:tentative="1">
      <w:start w:val="1"/>
      <w:numFmt w:val="bullet"/>
      <w:lvlText w:val="•"/>
      <w:lvlJc w:val="left"/>
      <w:pPr>
        <w:tabs>
          <w:tab w:val="num" w:pos="4680"/>
        </w:tabs>
        <w:ind w:left="4680" w:hanging="360"/>
      </w:pPr>
      <w:rPr>
        <w:rFonts w:ascii="Arial" w:hAnsi="Arial" w:hint="default"/>
      </w:rPr>
    </w:lvl>
    <w:lvl w:ilvl="6" w:tplc="D904021A" w:tentative="1">
      <w:start w:val="1"/>
      <w:numFmt w:val="bullet"/>
      <w:lvlText w:val="•"/>
      <w:lvlJc w:val="left"/>
      <w:pPr>
        <w:tabs>
          <w:tab w:val="num" w:pos="5400"/>
        </w:tabs>
        <w:ind w:left="5400" w:hanging="360"/>
      </w:pPr>
      <w:rPr>
        <w:rFonts w:ascii="Arial" w:hAnsi="Arial" w:hint="default"/>
      </w:rPr>
    </w:lvl>
    <w:lvl w:ilvl="7" w:tplc="11C643FE" w:tentative="1">
      <w:start w:val="1"/>
      <w:numFmt w:val="bullet"/>
      <w:lvlText w:val="•"/>
      <w:lvlJc w:val="left"/>
      <w:pPr>
        <w:tabs>
          <w:tab w:val="num" w:pos="6120"/>
        </w:tabs>
        <w:ind w:left="6120" w:hanging="360"/>
      </w:pPr>
      <w:rPr>
        <w:rFonts w:ascii="Arial" w:hAnsi="Arial" w:hint="default"/>
      </w:rPr>
    </w:lvl>
    <w:lvl w:ilvl="8" w:tplc="D4E03F78"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6A6905CE"/>
    <w:multiLevelType w:val="hybridMultilevel"/>
    <w:tmpl w:val="E09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B613F"/>
    <w:multiLevelType w:val="hybridMultilevel"/>
    <w:tmpl w:val="34BA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222BD"/>
    <w:multiLevelType w:val="hybridMultilevel"/>
    <w:tmpl w:val="81A626F2"/>
    <w:lvl w:ilvl="0" w:tplc="83B409E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6"/>
  </w:num>
  <w:num w:numId="5">
    <w:abstractNumId w:val="2"/>
  </w:num>
  <w:num w:numId="6">
    <w:abstractNumId w:val="4"/>
  </w:num>
  <w:num w:numId="7">
    <w:abstractNumId w:val="12"/>
  </w:num>
  <w:num w:numId="8">
    <w:abstractNumId w:val="11"/>
  </w:num>
  <w:num w:numId="9">
    <w:abstractNumId w:val="5"/>
  </w:num>
  <w:num w:numId="10">
    <w:abstractNumId w:val="10"/>
  </w:num>
  <w:num w:numId="11">
    <w:abstractNumId w:val="6"/>
  </w:num>
  <w:num w:numId="12">
    <w:abstractNumId w:val="15"/>
  </w:num>
  <w:num w:numId="13">
    <w:abstractNumId w:val="7"/>
  </w:num>
  <w:num w:numId="14">
    <w:abstractNumId w:val="3"/>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31"/>
    <w:rsid w:val="00014B4C"/>
    <w:rsid w:val="00017C8A"/>
    <w:rsid w:val="00052619"/>
    <w:rsid w:val="000528F7"/>
    <w:rsid w:val="00091974"/>
    <w:rsid w:val="000B4C3F"/>
    <w:rsid w:val="000C2034"/>
    <w:rsid w:val="000D04FC"/>
    <w:rsid w:val="000F39D2"/>
    <w:rsid w:val="000F5E7A"/>
    <w:rsid w:val="00120138"/>
    <w:rsid w:val="00155847"/>
    <w:rsid w:val="00162C31"/>
    <w:rsid w:val="00174497"/>
    <w:rsid w:val="00183E27"/>
    <w:rsid w:val="001B2140"/>
    <w:rsid w:val="001B479B"/>
    <w:rsid w:val="001C4CEB"/>
    <w:rsid w:val="001D1C0D"/>
    <w:rsid w:val="001F2EAB"/>
    <w:rsid w:val="00254947"/>
    <w:rsid w:val="002562DF"/>
    <w:rsid w:val="002666BF"/>
    <w:rsid w:val="00290A08"/>
    <w:rsid w:val="00291234"/>
    <w:rsid w:val="002A7C3E"/>
    <w:rsid w:val="002B650A"/>
    <w:rsid w:val="002C309C"/>
    <w:rsid w:val="00317C19"/>
    <w:rsid w:val="00336FC8"/>
    <w:rsid w:val="00357C28"/>
    <w:rsid w:val="00385ED9"/>
    <w:rsid w:val="00393897"/>
    <w:rsid w:val="003A2CD3"/>
    <w:rsid w:val="003C670D"/>
    <w:rsid w:val="003C7DD0"/>
    <w:rsid w:val="003E27E2"/>
    <w:rsid w:val="003E62F3"/>
    <w:rsid w:val="004138ED"/>
    <w:rsid w:val="0042470C"/>
    <w:rsid w:val="00433FB9"/>
    <w:rsid w:val="004601D3"/>
    <w:rsid w:val="00473AE4"/>
    <w:rsid w:val="004822BF"/>
    <w:rsid w:val="00483F8D"/>
    <w:rsid w:val="00495E16"/>
    <w:rsid w:val="004C0D2B"/>
    <w:rsid w:val="004C3DDF"/>
    <w:rsid w:val="004F5E4C"/>
    <w:rsid w:val="00514603"/>
    <w:rsid w:val="00517377"/>
    <w:rsid w:val="00533931"/>
    <w:rsid w:val="00536C87"/>
    <w:rsid w:val="00561185"/>
    <w:rsid w:val="0057287E"/>
    <w:rsid w:val="0059304F"/>
    <w:rsid w:val="005B348C"/>
    <w:rsid w:val="005B7DE1"/>
    <w:rsid w:val="005D7672"/>
    <w:rsid w:val="005E4644"/>
    <w:rsid w:val="005F134F"/>
    <w:rsid w:val="00602493"/>
    <w:rsid w:val="006410D0"/>
    <w:rsid w:val="00642E03"/>
    <w:rsid w:val="006536B2"/>
    <w:rsid w:val="0065372A"/>
    <w:rsid w:val="0067011F"/>
    <w:rsid w:val="00687E63"/>
    <w:rsid w:val="00697181"/>
    <w:rsid w:val="006A2531"/>
    <w:rsid w:val="006C1165"/>
    <w:rsid w:val="006C145F"/>
    <w:rsid w:val="006C36A8"/>
    <w:rsid w:val="006F0A7D"/>
    <w:rsid w:val="00702D65"/>
    <w:rsid w:val="0070496E"/>
    <w:rsid w:val="00751951"/>
    <w:rsid w:val="00751D02"/>
    <w:rsid w:val="00754936"/>
    <w:rsid w:val="007550E3"/>
    <w:rsid w:val="0078116B"/>
    <w:rsid w:val="007811E7"/>
    <w:rsid w:val="007B21A7"/>
    <w:rsid w:val="007C3FE3"/>
    <w:rsid w:val="007D3339"/>
    <w:rsid w:val="00800C44"/>
    <w:rsid w:val="00807C9F"/>
    <w:rsid w:val="0082141E"/>
    <w:rsid w:val="00823FF9"/>
    <w:rsid w:val="0084109D"/>
    <w:rsid w:val="00846F99"/>
    <w:rsid w:val="00877D17"/>
    <w:rsid w:val="00881D48"/>
    <w:rsid w:val="008863EB"/>
    <w:rsid w:val="008A6E98"/>
    <w:rsid w:val="008C3169"/>
    <w:rsid w:val="008D62FB"/>
    <w:rsid w:val="008E14ED"/>
    <w:rsid w:val="008E7A7C"/>
    <w:rsid w:val="008F25C3"/>
    <w:rsid w:val="00904137"/>
    <w:rsid w:val="00905569"/>
    <w:rsid w:val="00920101"/>
    <w:rsid w:val="00937A55"/>
    <w:rsid w:val="009539F4"/>
    <w:rsid w:val="009638C7"/>
    <w:rsid w:val="009643A6"/>
    <w:rsid w:val="009902B4"/>
    <w:rsid w:val="009A04A5"/>
    <w:rsid w:val="009A2494"/>
    <w:rsid w:val="009A63D6"/>
    <w:rsid w:val="009B31BF"/>
    <w:rsid w:val="009B7080"/>
    <w:rsid w:val="009E07A9"/>
    <w:rsid w:val="009F1121"/>
    <w:rsid w:val="009F14C0"/>
    <w:rsid w:val="009F48C6"/>
    <w:rsid w:val="00A119CE"/>
    <w:rsid w:val="00A2244B"/>
    <w:rsid w:val="00A22EE2"/>
    <w:rsid w:val="00A83678"/>
    <w:rsid w:val="00A86ED1"/>
    <w:rsid w:val="00AC049C"/>
    <w:rsid w:val="00AC688B"/>
    <w:rsid w:val="00AD1136"/>
    <w:rsid w:val="00AD6E95"/>
    <w:rsid w:val="00AE650C"/>
    <w:rsid w:val="00AF3BF7"/>
    <w:rsid w:val="00AF47C9"/>
    <w:rsid w:val="00B03B09"/>
    <w:rsid w:val="00B20A28"/>
    <w:rsid w:val="00B240C1"/>
    <w:rsid w:val="00B64AF8"/>
    <w:rsid w:val="00B67655"/>
    <w:rsid w:val="00B71F24"/>
    <w:rsid w:val="00BB49E5"/>
    <w:rsid w:val="00BF7C9F"/>
    <w:rsid w:val="00C0335B"/>
    <w:rsid w:val="00C20270"/>
    <w:rsid w:val="00C23862"/>
    <w:rsid w:val="00C2585A"/>
    <w:rsid w:val="00C4031F"/>
    <w:rsid w:val="00C44811"/>
    <w:rsid w:val="00C50AF3"/>
    <w:rsid w:val="00C5797A"/>
    <w:rsid w:val="00C6036D"/>
    <w:rsid w:val="00C616C7"/>
    <w:rsid w:val="00C90955"/>
    <w:rsid w:val="00CA3B26"/>
    <w:rsid w:val="00CB3484"/>
    <w:rsid w:val="00D06CBE"/>
    <w:rsid w:val="00D06CC3"/>
    <w:rsid w:val="00D37B0B"/>
    <w:rsid w:val="00D430E3"/>
    <w:rsid w:val="00D61883"/>
    <w:rsid w:val="00D67B4B"/>
    <w:rsid w:val="00D72F32"/>
    <w:rsid w:val="00D815BD"/>
    <w:rsid w:val="00D86065"/>
    <w:rsid w:val="00D86DC7"/>
    <w:rsid w:val="00DD1F38"/>
    <w:rsid w:val="00DD65F1"/>
    <w:rsid w:val="00E462CD"/>
    <w:rsid w:val="00E47346"/>
    <w:rsid w:val="00E714B3"/>
    <w:rsid w:val="00E72040"/>
    <w:rsid w:val="00E9558F"/>
    <w:rsid w:val="00E97392"/>
    <w:rsid w:val="00E9748C"/>
    <w:rsid w:val="00EA4A34"/>
    <w:rsid w:val="00EC5594"/>
    <w:rsid w:val="00EC59C7"/>
    <w:rsid w:val="00EC7FAC"/>
    <w:rsid w:val="00ED40CC"/>
    <w:rsid w:val="00EE4A9F"/>
    <w:rsid w:val="00EF252B"/>
    <w:rsid w:val="00F24C03"/>
    <w:rsid w:val="00F305F2"/>
    <w:rsid w:val="00F360A1"/>
    <w:rsid w:val="00F40E08"/>
    <w:rsid w:val="00F42A25"/>
    <w:rsid w:val="00F52DFA"/>
    <w:rsid w:val="00F6535E"/>
    <w:rsid w:val="00F70276"/>
    <w:rsid w:val="00FB26AF"/>
    <w:rsid w:val="00FD5021"/>
    <w:rsid w:val="00FE3FF5"/>
    <w:rsid w:val="00FE6D84"/>
    <w:rsid w:val="00FF2A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18F29"/>
  <w15:docId w15:val="{77381D5D-84BC-407C-A014-308AF450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53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2531"/>
    <w:rPr>
      <w:color w:val="0000FF"/>
      <w:u w:val="single"/>
    </w:rPr>
  </w:style>
  <w:style w:type="paragraph" w:styleId="BalloonText">
    <w:name w:val="Balloon Text"/>
    <w:basedOn w:val="Normal"/>
    <w:link w:val="BalloonTextChar"/>
    <w:uiPriority w:val="99"/>
    <w:semiHidden/>
    <w:unhideWhenUsed/>
    <w:rsid w:val="006A2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531"/>
    <w:rPr>
      <w:rFonts w:ascii="Tahoma" w:eastAsia="Calibri" w:hAnsi="Tahoma" w:cs="Tahoma"/>
      <w:sz w:val="16"/>
      <w:szCs w:val="16"/>
      <w:lang w:val="en-US"/>
    </w:rPr>
  </w:style>
  <w:style w:type="paragraph" w:styleId="ListParagraph">
    <w:name w:val="List Paragraph"/>
    <w:basedOn w:val="Normal"/>
    <w:link w:val="ListParagraphChar"/>
    <w:uiPriority w:val="34"/>
    <w:qFormat/>
    <w:rsid w:val="00EA4A34"/>
    <w:pPr>
      <w:ind w:left="720"/>
      <w:contextualSpacing/>
    </w:pPr>
    <w:rPr>
      <w:lang w:val="id-ID"/>
    </w:rPr>
  </w:style>
  <w:style w:type="character" w:customStyle="1" w:styleId="ListParagraphChar">
    <w:name w:val="List Paragraph Char"/>
    <w:basedOn w:val="DefaultParagraphFont"/>
    <w:link w:val="ListParagraph"/>
    <w:uiPriority w:val="34"/>
    <w:rsid w:val="00EA4A34"/>
    <w:rPr>
      <w:rFonts w:ascii="Calibri" w:eastAsia="Calibri" w:hAnsi="Calibri" w:cs="Times New Roman"/>
    </w:rPr>
  </w:style>
  <w:style w:type="table" w:styleId="TableGrid">
    <w:name w:val="Table Grid"/>
    <w:basedOn w:val="TableNormal"/>
    <w:uiPriority w:val="59"/>
    <w:rsid w:val="005B348C"/>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2B650A"/>
    <w:rPr>
      <w:i/>
      <w:iCs/>
    </w:rPr>
  </w:style>
  <w:style w:type="paragraph" w:styleId="BodyText2">
    <w:name w:val="Body Text 2"/>
    <w:basedOn w:val="Normal"/>
    <w:link w:val="BodyText2Char"/>
    <w:uiPriority w:val="99"/>
    <w:unhideWhenUsed/>
    <w:rsid w:val="00561185"/>
    <w:pPr>
      <w:spacing w:after="120" w:line="480" w:lineRule="auto"/>
    </w:pPr>
    <w:rPr>
      <w:sz w:val="20"/>
      <w:szCs w:val="20"/>
      <w:lang w:val="id-ID"/>
    </w:rPr>
  </w:style>
  <w:style w:type="character" w:customStyle="1" w:styleId="BodyText2Char">
    <w:name w:val="Body Text 2 Char"/>
    <w:basedOn w:val="DefaultParagraphFont"/>
    <w:link w:val="BodyText2"/>
    <w:uiPriority w:val="99"/>
    <w:rsid w:val="00561185"/>
    <w:rPr>
      <w:rFonts w:ascii="Calibri" w:eastAsia="Calibri" w:hAnsi="Calibri" w:cs="Times New Roman"/>
      <w:sz w:val="20"/>
      <w:szCs w:val="20"/>
    </w:rPr>
  </w:style>
  <w:style w:type="character" w:customStyle="1" w:styleId="apple-style-span">
    <w:name w:val="apple-style-span"/>
    <w:basedOn w:val="DefaultParagraphFont"/>
    <w:rsid w:val="00561185"/>
  </w:style>
  <w:style w:type="character" w:customStyle="1" w:styleId="a">
    <w:name w:val="a"/>
    <w:basedOn w:val="DefaultParagraphFont"/>
    <w:rsid w:val="00D430E3"/>
  </w:style>
  <w:style w:type="paragraph" w:styleId="BodyTextIndent">
    <w:name w:val="Body Text Indent"/>
    <w:basedOn w:val="Normal"/>
    <w:link w:val="BodyTextIndentChar"/>
    <w:uiPriority w:val="99"/>
    <w:semiHidden/>
    <w:unhideWhenUsed/>
    <w:rsid w:val="001B479B"/>
    <w:pPr>
      <w:spacing w:after="120"/>
      <w:ind w:left="360"/>
    </w:pPr>
  </w:style>
  <w:style w:type="character" w:customStyle="1" w:styleId="BodyTextIndentChar">
    <w:name w:val="Body Text Indent Char"/>
    <w:basedOn w:val="DefaultParagraphFont"/>
    <w:link w:val="BodyTextIndent"/>
    <w:semiHidden/>
    <w:rsid w:val="001B479B"/>
    <w:rPr>
      <w:rFonts w:ascii="Calibri" w:eastAsia="Calibri" w:hAnsi="Calibri" w:cs="Times New Roman"/>
      <w:lang w:val="en-US"/>
    </w:rPr>
  </w:style>
  <w:style w:type="character" w:customStyle="1" w:styleId="tlid-translation">
    <w:name w:val="tlid-translation"/>
    <w:basedOn w:val="DefaultParagraphFont"/>
    <w:rsid w:val="00FF2A99"/>
  </w:style>
  <w:style w:type="character" w:customStyle="1" w:styleId="st">
    <w:name w:val="st"/>
    <w:basedOn w:val="DefaultParagraphFont"/>
    <w:rsid w:val="00536C87"/>
  </w:style>
  <w:style w:type="paragraph" w:styleId="Header">
    <w:name w:val="header"/>
    <w:basedOn w:val="Normal"/>
    <w:link w:val="HeaderChar"/>
    <w:uiPriority w:val="99"/>
    <w:unhideWhenUsed/>
    <w:rsid w:val="00BB4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9E5"/>
    <w:rPr>
      <w:rFonts w:ascii="Calibri" w:eastAsia="Calibri" w:hAnsi="Calibri" w:cs="Times New Roman"/>
      <w:lang w:val="en-US"/>
    </w:rPr>
  </w:style>
  <w:style w:type="paragraph" w:styleId="Footer">
    <w:name w:val="footer"/>
    <w:basedOn w:val="Normal"/>
    <w:link w:val="FooterChar"/>
    <w:uiPriority w:val="99"/>
    <w:unhideWhenUsed/>
    <w:rsid w:val="00BB4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9E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ranslate.googleusercontent.com/translate_c?depth=1&amp;hl=id&amp;prev=search&amp;rurl=translate.google.co.id&amp;sl=en&amp;sp=nmt4&amp;u=https://www.bmj.com/content/334/7590/403&amp;xid=25657,15700023,15700186,15700190,15700253,15700256,15700259&amp;usg=ALkJrhiQgLsK1tGZviIsmxEzSAJcXIaR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809A-6FB3-4D66-9B66-4D1AFB14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UNIZAR</cp:lastModifiedBy>
  <cp:revision>161</cp:revision>
  <cp:lastPrinted>2019-11-11T05:04:00Z</cp:lastPrinted>
  <dcterms:created xsi:type="dcterms:W3CDTF">2019-08-18T23:55:00Z</dcterms:created>
  <dcterms:modified xsi:type="dcterms:W3CDTF">2019-11-11T05:06:00Z</dcterms:modified>
</cp:coreProperties>
</file>